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cs="Calibri"/>
          <w:szCs w:val="24"/>
        </w:rPr>
        <w:id w:val="429095414"/>
        <w:docPartObj>
          <w:docPartGallery w:val="Cover Pages"/>
          <w:docPartUnique/>
        </w:docPartObj>
      </w:sdtPr>
      <w:sdtEndPr/>
      <w:sdtContent>
        <w:p w14:paraId="1B3DB45E" w14:textId="7ACD9E66" w:rsidR="00F61BE4" w:rsidRPr="00F61BE4" w:rsidRDefault="00F61BE4" w:rsidP="00163A48">
          <w:pPr>
            <w:ind w:right="282"/>
            <w:jc w:val="both"/>
            <w:rPr>
              <w:rFonts w:eastAsia="Calibri" w:cs="Calibri"/>
              <w:b/>
              <w:bCs/>
              <w:sz w:val="28"/>
              <w:szCs w:val="28"/>
            </w:rPr>
          </w:pPr>
          <w:r w:rsidRPr="00F61BE4">
            <w:rPr>
              <w:rFonts w:eastAsia="Calibri" w:cs="Calibri"/>
              <w:b/>
              <w:bCs/>
              <w:sz w:val="28"/>
              <w:szCs w:val="28"/>
            </w:rPr>
            <w:t>Kilpirauhassyövän radiojodiablaatiohoito ja kuvaus</w:t>
          </w:r>
        </w:p>
        <w:p w14:paraId="2236D9C4" w14:textId="77777777" w:rsidR="00F61BE4" w:rsidRDefault="00F61BE4" w:rsidP="00163A48">
          <w:pPr>
            <w:ind w:right="282"/>
            <w:jc w:val="both"/>
            <w:rPr>
              <w:rFonts w:eastAsia="Calibri" w:cs="Calibri"/>
              <w:b/>
              <w:sz w:val="28"/>
              <w:szCs w:val="28"/>
            </w:rPr>
          </w:pPr>
        </w:p>
        <w:p w14:paraId="0E0A3336" w14:textId="4797B63B" w:rsidR="00317D13" w:rsidRPr="00F61BE4" w:rsidRDefault="00163A48" w:rsidP="00163A48">
          <w:pPr>
            <w:ind w:right="282"/>
            <w:jc w:val="both"/>
            <w:rPr>
              <w:rFonts w:eastAsia="Calibri" w:cs="Calibri"/>
              <w:b/>
              <w:sz w:val="24"/>
              <w:szCs w:val="24"/>
            </w:rPr>
          </w:pPr>
          <w:r w:rsidRPr="00F61BE4">
            <w:rPr>
              <w:rFonts w:eastAsia="Calibri" w:cs="Calibri"/>
              <w:b/>
              <w:noProof/>
              <w:sz w:val="24"/>
              <w:szCs w:val="24"/>
            </w:rPr>
            <mc:AlternateContent>
              <mc:Choice Requires="wps">
                <w:drawing>
                  <wp:anchor distT="0" distB="0" distL="114300" distR="114300" simplePos="0" relativeHeight="251659264" behindDoc="0" locked="0" layoutInCell="0" allowOverlap="1" wp14:anchorId="5026134D" wp14:editId="5FBF480A">
                    <wp:simplePos x="0" y="0"/>
                    <wp:positionH relativeFrom="rightMargin">
                      <wp:posOffset>114935</wp:posOffset>
                    </wp:positionH>
                    <wp:positionV relativeFrom="page">
                      <wp:posOffset>-222885</wp:posOffset>
                    </wp:positionV>
                    <wp:extent cx="90805" cy="10556240"/>
                    <wp:effectExtent l="0" t="0" r="23495" b="12700"/>
                    <wp:wrapNone/>
                    <wp:docPr id="9"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86CB0D3" id="Suorakulmio 4" o:spid="_x0000_s1026" style="position:absolute;margin-left:9.05pt;margin-top:-17.55pt;width:7.15pt;height:831.2pt;z-index:25165926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" o:allowincell="f" strokecolor="#4f81bd">
                    <w10:wrap anchorx="margin" anchory="page"/>
                  </v:rect>
                </w:pict>
              </mc:Fallback>
            </mc:AlternateContent>
          </w:r>
          <w:r w:rsidRPr="00F61BE4">
            <w:rPr>
              <w:rFonts w:eastAsia="Calibri" w:cs="Calibri"/>
              <w:b/>
              <w:noProof/>
              <w:sz w:val="24"/>
              <w:szCs w:val="24"/>
            </w:rPr>
            <mc:AlternateContent>
              <mc:Choice Requires="wps">
                <w:drawing>
                  <wp:anchor distT="0" distB="0" distL="114300" distR="114300" simplePos="0" relativeHeight="251660288" behindDoc="0" locked="0" layoutInCell="0" allowOverlap="1" wp14:anchorId="483B8405" wp14:editId="2E448C3C">
                    <wp:simplePos x="0" y="0"/>
                    <wp:positionH relativeFrom="leftMargin">
                      <wp:align>center</wp:align>
                    </wp:positionH>
                    <wp:positionV relativeFrom="page">
                      <wp:align>center</wp:align>
                    </wp:positionV>
                    <wp:extent cx="90805" cy="10556240"/>
                    <wp:effectExtent l="0" t="0" r="4445" b="5080"/>
                    <wp:wrapNone/>
                    <wp:docPr id="5"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63272F" id="Suorakulmio 5" o:spid="_x0000_s1026" style="position:absolute;margin-left:0;margin-top:0;width:7.15pt;height:831.2pt;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" o:allowincell="f" strokecolor="#4f81bd">
                    <w10:wrap anchorx="margin" anchory="page"/>
                  </v:rect>
                </w:pict>
              </mc:Fallback>
            </mc:AlternateContent>
          </w:r>
          <w:r w:rsidRPr="00F61BE4">
            <w:rPr>
              <w:rFonts w:eastAsia="Calibri" w:cs="Calibri"/>
              <w:b/>
              <w:noProof/>
              <w:sz w:val="24"/>
              <w:szCs w:val="24"/>
            </w:rPr>
            <mc:AlternateContent>
              <mc:Choice Requires="wps">
                <w:drawing>
                  <wp:anchor distT="0" distB="0" distL="114300" distR="114300" simplePos="0" relativeHeight="251661312" behindDoc="0" locked="0" layoutInCell="0" allowOverlap="1" wp14:anchorId="16C49A2A" wp14:editId="0F5AF1DC">
                    <wp:simplePos x="0" y="0"/>
                    <wp:positionH relativeFrom="rightMargin">
                      <wp:posOffset>114935</wp:posOffset>
                    </wp:positionH>
                    <wp:positionV relativeFrom="page">
                      <wp:posOffset>-222885</wp:posOffset>
                    </wp:positionV>
                    <wp:extent cx="90805" cy="10556240"/>
                    <wp:effectExtent l="0" t="0" r="23495" b="12700"/>
                    <wp:wrapNone/>
                    <wp:docPr id="1"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029CAE7" id="Suorakulmio 4" o:spid="_x0000_s1026" style="position:absolute;margin-left:9.05pt;margin-top:-17.55pt;width:7.15pt;height:831.2pt;z-index:25166131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" o:allowincell="f" strokecolor="#4f81bd">
                    <w10:wrap anchorx="margin" anchory="page"/>
                  </v:rect>
                </w:pict>
              </mc:Fallback>
            </mc:AlternateContent>
          </w:r>
          <w:r w:rsidRPr="00F61BE4">
            <w:rPr>
              <w:rFonts w:eastAsia="Calibri" w:cs="Calibri"/>
              <w:b/>
              <w:noProof/>
              <w:sz w:val="24"/>
              <w:szCs w:val="24"/>
            </w:rPr>
            <mc:AlternateContent>
              <mc:Choice Requires="wps">
                <w:drawing>
                  <wp:anchor distT="0" distB="0" distL="114300" distR="114300" simplePos="0" relativeHeight="251662336" behindDoc="0" locked="0" layoutInCell="0" allowOverlap="1" wp14:anchorId="2EFD4C08" wp14:editId="465A90D8">
                    <wp:simplePos x="0" y="0"/>
                    <wp:positionH relativeFrom="leftMargin">
                      <wp:align>center</wp:align>
                    </wp:positionH>
                    <wp:positionV relativeFrom="page">
                      <wp:align>center</wp:align>
                    </wp:positionV>
                    <wp:extent cx="90805" cy="10556240"/>
                    <wp:effectExtent l="0" t="0" r="4445" b="5080"/>
                    <wp:wrapNone/>
                    <wp:docPr id="2" name="Suorakulmi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EC17F57" id="Suorakulmio 2"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" o:allowincell="f" strokecolor="#4f81bd">
                    <w10:wrap anchorx="margin" anchory="page"/>
                  </v:rect>
                </w:pict>
              </mc:Fallback>
            </mc:AlternateContent>
          </w:r>
          <w:r w:rsidR="00F61BE4" w:rsidRPr="00F61BE4">
            <w:rPr>
              <w:rFonts w:eastAsia="Calibri" w:cs="Calibri"/>
              <w:b/>
              <w:sz w:val="24"/>
              <w:szCs w:val="24"/>
            </w:rPr>
            <w:t>KILPIRAUHASMETASTAASIEN GAMMAKUVAUS, JN5PN</w:t>
          </w:r>
        </w:p>
        <w:p w14:paraId="2B8C8411" w14:textId="77777777" w:rsidR="00163A48" w:rsidRPr="00F61BE4" w:rsidRDefault="00163A48" w:rsidP="00163A48">
          <w:pPr>
            <w:ind w:right="282"/>
            <w:jc w:val="both"/>
            <w:rPr>
              <w:rFonts w:eastAsia="Calibri" w:cs="Calibri"/>
              <w:sz w:val="24"/>
              <w:szCs w:val="24"/>
            </w:rPr>
          </w:pPr>
          <w:r w:rsidRPr="00F61BE4">
            <w:rPr>
              <w:rFonts w:eastAsia="Calibri" w:cs="Calibri"/>
              <w:b/>
              <w:sz w:val="24"/>
              <w:szCs w:val="24"/>
            </w:rPr>
            <w:t>KILPIRAUHASMETASTAASIEN SPET JA MATALA-ANNOS TT, JN5AQ</w:t>
          </w:r>
        </w:p>
        <w:p w14:paraId="48B34808" w14:textId="77777777" w:rsidR="00163A48" w:rsidRPr="00163A48" w:rsidRDefault="00163A48" w:rsidP="00163A48">
          <w:pPr>
            <w:ind w:right="282"/>
            <w:jc w:val="both"/>
            <w:rPr>
              <w:rFonts w:eastAsia="Calibri" w:cs="Calibri"/>
              <w:szCs w:val="24"/>
            </w:rPr>
          </w:pPr>
        </w:p>
        <w:p w14:paraId="20DF3C2A" w14:textId="77777777" w:rsidR="00163A48" w:rsidRPr="00163A48" w:rsidRDefault="00163A48" w:rsidP="00163A48">
          <w:pPr>
            <w:jc w:val="both"/>
            <w:rPr>
              <w:rFonts w:eastAsia="Calibri" w:cs="Calibri"/>
              <w:szCs w:val="24"/>
            </w:rPr>
          </w:pPr>
        </w:p>
        <w:p w14:paraId="2F13E842" w14:textId="77777777" w:rsidR="00163A48" w:rsidRPr="00163A48" w:rsidRDefault="00163A48" w:rsidP="00163A48">
          <w:pPr>
            <w:jc w:val="both"/>
            <w:rPr>
              <w:rFonts w:eastAsia="Calibri" w:cs="Calibri"/>
              <w:szCs w:val="24"/>
            </w:rPr>
          </w:pPr>
          <w:r w:rsidRPr="00163A48">
            <w:rPr>
              <w:rFonts w:eastAsia="Calibri" w:cs="Calibri"/>
              <w:szCs w:val="24"/>
            </w:rPr>
            <w:t>Ohjevastaavat:</w:t>
          </w:r>
        </w:p>
        <w:p w14:paraId="29C1ED04" w14:textId="77777777" w:rsidR="00163A48" w:rsidRPr="00163A48" w:rsidRDefault="00163A48" w:rsidP="00163A48">
          <w:pPr>
            <w:jc w:val="both"/>
            <w:rPr>
              <w:rFonts w:eastAsia="Calibri" w:cs="Calibri"/>
              <w:szCs w:val="24"/>
            </w:rPr>
          </w:pPr>
          <w:r w:rsidRPr="00163A48">
            <w:rPr>
              <w:rFonts w:eastAsia="Calibri" w:cs="Calibri"/>
              <w:szCs w:val="24"/>
            </w:rPr>
            <w:tab/>
            <w:t>Joni Granlund, röntgenhoitaja</w:t>
          </w:r>
        </w:p>
        <w:p w14:paraId="0FAE7F68" w14:textId="77777777" w:rsidR="00163A48" w:rsidRPr="00163A48" w:rsidRDefault="00163A48" w:rsidP="00163A48">
          <w:pPr>
            <w:jc w:val="both"/>
            <w:rPr>
              <w:rFonts w:eastAsia="Calibri" w:cs="Calibri"/>
              <w:szCs w:val="24"/>
            </w:rPr>
          </w:pPr>
          <w:r w:rsidRPr="00163A48">
            <w:rPr>
              <w:rFonts w:eastAsia="Calibri" w:cs="Calibri"/>
              <w:szCs w:val="24"/>
            </w:rPr>
            <w:tab/>
            <w:t>Pirjo Vimpari, röntgenhoitaja</w:t>
          </w:r>
        </w:p>
        <w:p w14:paraId="345A812A" w14:textId="77777777" w:rsidR="00163A48" w:rsidRPr="00163A48" w:rsidRDefault="00163A48" w:rsidP="00163A48">
          <w:pPr>
            <w:jc w:val="both"/>
            <w:rPr>
              <w:rFonts w:eastAsia="Calibri" w:cs="Calibri"/>
              <w:szCs w:val="24"/>
            </w:rPr>
          </w:pPr>
          <w:r w:rsidRPr="00163A48">
            <w:rPr>
              <w:rFonts w:eastAsia="Calibri" w:cs="Calibri"/>
              <w:szCs w:val="24"/>
            </w:rPr>
            <w:tab/>
            <w:t>Minna Väänänen, röntgenhoitaja</w:t>
          </w:r>
        </w:p>
        <w:p w14:paraId="0F19ED92" w14:textId="77777777" w:rsidR="00163A48" w:rsidRPr="00163A48" w:rsidRDefault="00163A48" w:rsidP="00163A48">
          <w:pPr>
            <w:jc w:val="both"/>
            <w:rPr>
              <w:rFonts w:eastAsia="Calibri" w:cs="Calibri"/>
              <w:szCs w:val="24"/>
            </w:rPr>
          </w:pPr>
          <w:r w:rsidRPr="00163A48">
            <w:rPr>
              <w:rFonts w:eastAsia="Calibri" w:cs="Calibri"/>
              <w:szCs w:val="24"/>
            </w:rPr>
            <w:tab/>
          </w:r>
        </w:p>
        <w:p w14:paraId="70BBAE30" w14:textId="77777777" w:rsidR="00163A48" w:rsidRPr="00163A48" w:rsidRDefault="00163A48" w:rsidP="00163A48">
          <w:pPr>
            <w:jc w:val="both"/>
            <w:rPr>
              <w:rFonts w:eastAsia="Calibri" w:cs="Calibri"/>
              <w:szCs w:val="24"/>
            </w:rPr>
          </w:pPr>
        </w:p>
        <w:p w14:paraId="6B165175" w14:textId="77777777" w:rsidR="00163A48" w:rsidRPr="00163A48" w:rsidRDefault="00163A48" w:rsidP="00163A48">
          <w:pPr>
            <w:jc w:val="both"/>
            <w:rPr>
              <w:rFonts w:eastAsia="Calibri" w:cs="Calibri"/>
              <w:szCs w:val="24"/>
            </w:rPr>
          </w:pPr>
          <w:r w:rsidRPr="00163A48">
            <w:rPr>
              <w:rFonts w:eastAsia="Calibri" w:cs="Calibri"/>
              <w:szCs w:val="24"/>
            </w:rPr>
            <w:t>Laitevastaavat:</w:t>
          </w:r>
        </w:p>
        <w:p w14:paraId="523FF69B" w14:textId="77777777" w:rsidR="00163A48" w:rsidRPr="00163A48" w:rsidRDefault="00163A48" w:rsidP="00163A48">
          <w:pPr>
            <w:jc w:val="both"/>
            <w:rPr>
              <w:rFonts w:eastAsia="Calibri" w:cs="Calibri"/>
              <w:szCs w:val="24"/>
            </w:rPr>
          </w:pPr>
          <w:r w:rsidRPr="00163A48">
            <w:rPr>
              <w:rFonts w:eastAsia="Calibri" w:cs="Calibri"/>
              <w:szCs w:val="24"/>
            </w:rPr>
            <w:tab/>
          </w:r>
        </w:p>
        <w:tbl>
          <w:tblPr>
            <w:tblStyle w:val="TaulukkoRuudukko1"/>
            <w:tblW w:w="0" w:type="auto"/>
            <w:jc w:val="center"/>
            <w:tblLook w:val="04A0" w:firstRow="1" w:lastRow="0" w:firstColumn="1" w:lastColumn="0" w:noHBand="0" w:noVBand="1"/>
          </w:tblPr>
          <w:tblGrid>
            <w:gridCol w:w="3431"/>
            <w:gridCol w:w="3827"/>
          </w:tblGrid>
          <w:tr w:rsidR="00163A48" w:rsidRPr="00163A48" w14:paraId="7F6B9C9B" w14:textId="77777777" w:rsidTr="00163A48">
            <w:trPr>
              <w:jc w:val="center"/>
            </w:trPr>
            <w:tc>
              <w:tcPr>
                <w:tcW w:w="3431" w:type="dxa"/>
                <w:shd w:val="clear" w:color="auto" w:fill="D9D9D9"/>
              </w:tcPr>
              <w:p w14:paraId="7AE470F2"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SPET-TT-kamera</w:t>
                </w:r>
              </w:p>
            </w:tc>
            <w:tc>
              <w:tcPr>
                <w:tcW w:w="3827" w:type="dxa"/>
                <w:shd w:val="clear" w:color="auto" w:fill="D9D9D9"/>
              </w:tcPr>
              <w:p w14:paraId="28CDEF8C"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Laitevastaavat</w:t>
                </w:r>
              </w:p>
            </w:tc>
          </w:tr>
          <w:tr w:rsidR="00163A48" w:rsidRPr="00163A48" w14:paraId="22BBBBD5" w14:textId="77777777" w:rsidTr="00253914">
            <w:trPr>
              <w:jc w:val="center"/>
            </w:trPr>
            <w:tc>
              <w:tcPr>
                <w:tcW w:w="3431" w:type="dxa"/>
              </w:tcPr>
              <w:p w14:paraId="5E63E2D7" w14:textId="361198A2" w:rsidR="00163A48" w:rsidRPr="00163A48" w:rsidRDefault="00163A48" w:rsidP="00163A48">
                <w:pPr>
                  <w:tabs>
                    <w:tab w:val="left" w:pos="3969"/>
                    <w:tab w:val="left" w:pos="5670"/>
                  </w:tabs>
                  <w:rPr>
                    <w:rFonts w:eastAsia="Calibri" w:cs="Calibri"/>
                    <w:szCs w:val="24"/>
                  </w:rPr>
                </w:pPr>
                <w:r w:rsidRPr="00163A48">
                  <w:rPr>
                    <w:rFonts w:eastAsia="Calibri" w:cs="Calibri"/>
                    <w:szCs w:val="24"/>
                  </w:rPr>
                  <w:t xml:space="preserve">Siemens </w:t>
                </w:r>
                <w:proofErr w:type="spellStart"/>
                <w:r w:rsidR="007824A0">
                  <w:rPr>
                    <w:rFonts w:eastAsia="Calibri" w:cs="Calibri"/>
                    <w:szCs w:val="24"/>
                  </w:rPr>
                  <w:t>ProSpecta</w:t>
                </w:r>
                <w:proofErr w:type="spellEnd"/>
                <w:r w:rsidR="007824A0">
                  <w:rPr>
                    <w:rFonts w:eastAsia="Calibri" w:cs="Calibri"/>
                    <w:szCs w:val="24"/>
                  </w:rPr>
                  <w:t xml:space="preserve">, </w:t>
                </w:r>
                <w:r w:rsidRPr="00163A48">
                  <w:rPr>
                    <w:rFonts w:eastAsia="Calibri" w:cs="Calibri"/>
                    <w:szCs w:val="24"/>
                  </w:rPr>
                  <w:t>huone 2</w:t>
                </w:r>
              </w:p>
            </w:tc>
            <w:tc>
              <w:tcPr>
                <w:tcW w:w="3827" w:type="dxa"/>
              </w:tcPr>
              <w:p w14:paraId="390227C0"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Joni Granlund, röntgenhoitaja</w:t>
                </w:r>
              </w:p>
            </w:tc>
          </w:tr>
          <w:tr w:rsidR="00163A48" w:rsidRPr="00163A48" w14:paraId="3ED9709B" w14:textId="77777777" w:rsidTr="00253914">
            <w:trPr>
              <w:jc w:val="center"/>
            </w:trPr>
            <w:tc>
              <w:tcPr>
                <w:tcW w:w="3431" w:type="dxa"/>
              </w:tcPr>
              <w:p w14:paraId="17218E02"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 xml:space="preserve">Siemens </w:t>
                </w:r>
                <w:proofErr w:type="spellStart"/>
                <w:r w:rsidRPr="00163A48">
                  <w:rPr>
                    <w:rFonts w:eastAsia="Calibri" w:cs="Calibri"/>
                    <w:szCs w:val="24"/>
                  </w:rPr>
                  <w:t>Intevo</w:t>
                </w:r>
                <w:proofErr w:type="spellEnd"/>
                <w:r w:rsidRPr="00163A48">
                  <w:rPr>
                    <w:rFonts w:eastAsia="Calibri" w:cs="Calibri"/>
                    <w:szCs w:val="24"/>
                  </w:rPr>
                  <w:t xml:space="preserve"> </w:t>
                </w:r>
                <w:proofErr w:type="spellStart"/>
                <w:r w:rsidRPr="00163A48">
                  <w:rPr>
                    <w:rFonts w:eastAsia="Calibri" w:cs="Calibri"/>
                    <w:szCs w:val="24"/>
                  </w:rPr>
                  <w:t>Bold</w:t>
                </w:r>
                <w:proofErr w:type="spellEnd"/>
                <w:r w:rsidRPr="00163A48">
                  <w:rPr>
                    <w:rFonts w:eastAsia="Calibri" w:cs="Calibri"/>
                    <w:szCs w:val="24"/>
                  </w:rPr>
                  <w:t>, huone 3</w:t>
                </w:r>
              </w:p>
            </w:tc>
            <w:tc>
              <w:tcPr>
                <w:tcW w:w="3827" w:type="dxa"/>
              </w:tcPr>
              <w:p w14:paraId="7D519BF8"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Joni Granlund, röntgenhoitaja</w:t>
                </w:r>
              </w:p>
            </w:tc>
          </w:tr>
        </w:tbl>
        <w:p w14:paraId="36C1B95C" w14:textId="77777777" w:rsidR="00163A48" w:rsidRPr="00163A48" w:rsidRDefault="00163A48" w:rsidP="00163A48">
          <w:pPr>
            <w:jc w:val="both"/>
            <w:rPr>
              <w:rFonts w:eastAsia="Calibri" w:cs="Calibri"/>
              <w:szCs w:val="24"/>
            </w:rPr>
          </w:pPr>
        </w:p>
        <w:p w14:paraId="40F0CA1A" w14:textId="77777777" w:rsidR="00163A48" w:rsidRPr="00163A48" w:rsidRDefault="00163A48" w:rsidP="00163A48">
          <w:pPr>
            <w:jc w:val="both"/>
            <w:rPr>
              <w:rFonts w:eastAsia="Calibri" w:cs="Calibri"/>
              <w:szCs w:val="24"/>
            </w:rPr>
          </w:pPr>
          <w:r w:rsidRPr="00163A48">
            <w:rPr>
              <w:rFonts w:eastAsia="Calibri" w:cs="Calibri"/>
              <w:szCs w:val="24"/>
            </w:rPr>
            <w:tab/>
          </w:r>
          <w:r w:rsidRPr="00163A48">
            <w:rPr>
              <w:rFonts w:eastAsia="Calibri" w:cs="Calibri"/>
              <w:szCs w:val="24"/>
            </w:rPr>
            <w:tab/>
          </w:r>
          <w:r w:rsidRPr="00163A48">
            <w:rPr>
              <w:rFonts w:eastAsia="Calibri" w:cs="Calibri"/>
              <w:szCs w:val="24"/>
            </w:rPr>
            <w:tab/>
          </w:r>
        </w:p>
        <w:p w14:paraId="70860C74" w14:textId="77777777" w:rsidR="00163A48" w:rsidRPr="00163A48" w:rsidRDefault="00163A48" w:rsidP="00163A48">
          <w:pPr>
            <w:ind w:left="2608" w:firstLine="1304"/>
            <w:jc w:val="both"/>
            <w:rPr>
              <w:rFonts w:eastAsia="Calibri" w:cs="Calibri"/>
              <w:szCs w:val="24"/>
            </w:rPr>
          </w:pPr>
        </w:p>
        <w:p w14:paraId="6198A324" w14:textId="77777777" w:rsidR="00163A48" w:rsidRPr="00163A48" w:rsidRDefault="00163A48" w:rsidP="00163A48">
          <w:pPr>
            <w:jc w:val="both"/>
            <w:rPr>
              <w:rFonts w:eastAsia="Calibri" w:cs="Calibri"/>
              <w:szCs w:val="24"/>
            </w:rPr>
          </w:pPr>
          <w:r w:rsidRPr="00163A48">
            <w:rPr>
              <w:rFonts w:eastAsia="Calibri" w:cs="Calibri"/>
              <w:szCs w:val="24"/>
            </w:rPr>
            <w:br w:type="textWrapping" w:clear="all"/>
          </w:r>
        </w:p>
        <w:p w14:paraId="37B79696" w14:textId="77777777" w:rsidR="00163A48" w:rsidRPr="00163A48" w:rsidRDefault="00163A48" w:rsidP="00163A48">
          <w:pPr>
            <w:jc w:val="both"/>
            <w:rPr>
              <w:rFonts w:eastAsia="Calibri" w:cs="Calibri"/>
              <w:szCs w:val="24"/>
            </w:rPr>
          </w:pPr>
        </w:p>
        <w:p w14:paraId="1918D1A9" w14:textId="77777777" w:rsidR="00163A48" w:rsidRPr="00163A48" w:rsidRDefault="00163A48" w:rsidP="00163A48">
          <w:pPr>
            <w:jc w:val="both"/>
            <w:rPr>
              <w:rFonts w:eastAsia="Calibri" w:cs="Calibri"/>
              <w:szCs w:val="24"/>
            </w:rPr>
          </w:pPr>
        </w:p>
        <w:p w14:paraId="682FF9B6" w14:textId="77777777" w:rsidR="00163A48" w:rsidRPr="00163A48" w:rsidRDefault="00163A48" w:rsidP="00163A48">
          <w:pPr>
            <w:jc w:val="both"/>
            <w:rPr>
              <w:rFonts w:eastAsia="Calibri" w:cs="Calibri"/>
              <w:b/>
              <w:bCs/>
              <w:szCs w:val="24"/>
            </w:rPr>
          </w:pPr>
          <w:r w:rsidRPr="00163A48">
            <w:rPr>
              <w:rFonts w:eastAsia="Calibri" w:cs="Calibri"/>
              <w:b/>
              <w:bCs/>
              <w:szCs w:val="24"/>
            </w:rPr>
            <w:br w:type="page"/>
          </w:r>
        </w:p>
      </w:sdtContent>
    </w:sdt>
    <w:sdt>
      <w:sdtPr>
        <w:rPr>
          <w:rFonts w:ascii="Trebuchet MS" w:eastAsia="Times New Roman" w:hAnsi="Trebuchet MS" w:cs="Times New Roman"/>
          <w:b w:val="0"/>
          <w:color w:val="auto"/>
          <w:sz w:val="22"/>
          <w:szCs w:val="22"/>
        </w:rPr>
        <w:id w:val="114257437"/>
        <w:docPartObj>
          <w:docPartGallery w:val="Table of Contents"/>
          <w:docPartUnique/>
        </w:docPartObj>
      </w:sdtPr>
      <w:sdtEndPr>
        <w:rPr>
          <w:bCs/>
        </w:rPr>
      </w:sdtEndPr>
      <w:sdtContent>
        <w:p w14:paraId="5C4A62BC" w14:textId="10BBF122" w:rsidR="00317D13" w:rsidRPr="00317D13" w:rsidRDefault="00317D13" w:rsidP="00317D13">
          <w:pPr>
            <w:pStyle w:val="Sisllysluettelonotsikko"/>
            <w:numPr>
              <w:ilvl w:val="0"/>
              <w:numId w:val="0"/>
            </w:numPr>
            <w:ind w:left="432"/>
            <w:rPr>
              <w:rFonts w:ascii="Trebuchet MS" w:hAnsi="Trebuchet MS"/>
              <w:color w:val="auto"/>
            </w:rPr>
          </w:pPr>
          <w:r w:rsidRPr="00317D13">
            <w:rPr>
              <w:rFonts w:ascii="Trebuchet MS" w:hAnsi="Trebuchet MS"/>
              <w:color w:val="auto"/>
            </w:rPr>
            <w:t>SISÄLTÖ</w:t>
          </w:r>
        </w:p>
        <w:p w14:paraId="67A7D98E" w14:textId="2F47ED46" w:rsidR="00DB72B2" w:rsidRDefault="00317D13">
          <w:pPr>
            <w:pStyle w:val="Sisluet1"/>
            <w:tabs>
              <w:tab w:val="left" w:pos="480"/>
              <w:tab w:val="right" w:leader="dot" w:pos="9628"/>
            </w:tabs>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67705173" w:history="1">
            <w:r w:rsidR="00DB72B2" w:rsidRPr="00346CCF">
              <w:rPr>
                <w:rStyle w:val="Hyperlinkki"/>
                <w:noProof/>
              </w:rPr>
              <w:t>1</w:t>
            </w:r>
            <w:r w:rsidR="00DB72B2">
              <w:rPr>
                <w:rFonts w:asciiTheme="minorHAnsi" w:eastAsiaTheme="minorEastAsia" w:hAnsiTheme="minorHAnsi" w:cstheme="minorBidi"/>
                <w:b w:val="0"/>
                <w:noProof/>
                <w:kern w:val="2"/>
                <w14:ligatures w14:val="standardContextual"/>
              </w:rPr>
              <w:tab/>
            </w:r>
            <w:r w:rsidR="00DB72B2" w:rsidRPr="00346CCF">
              <w:rPr>
                <w:rStyle w:val="Hyperlinkki"/>
                <w:noProof/>
              </w:rPr>
              <w:t>PERIAATE</w:t>
            </w:r>
            <w:r w:rsidR="00DB72B2">
              <w:rPr>
                <w:noProof/>
                <w:webHidden/>
              </w:rPr>
              <w:tab/>
            </w:r>
            <w:r w:rsidR="00DB72B2">
              <w:rPr>
                <w:noProof/>
                <w:webHidden/>
              </w:rPr>
              <w:fldChar w:fldCharType="begin"/>
            </w:r>
            <w:r w:rsidR="00DB72B2">
              <w:rPr>
                <w:noProof/>
                <w:webHidden/>
              </w:rPr>
              <w:instrText xml:space="preserve"> PAGEREF _Toc167705173 \h </w:instrText>
            </w:r>
            <w:r w:rsidR="00DB72B2">
              <w:rPr>
                <w:noProof/>
                <w:webHidden/>
              </w:rPr>
            </w:r>
            <w:r w:rsidR="00DB72B2">
              <w:rPr>
                <w:noProof/>
                <w:webHidden/>
              </w:rPr>
              <w:fldChar w:fldCharType="separate"/>
            </w:r>
            <w:r w:rsidR="00DB72B2">
              <w:rPr>
                <w:noProof/>
                <w:webHidden/>
              </w:rPr>
              <w:t>3</w:t>
            </w:r>
            <w:r w:rsidR="00DB72B2">
              <w:rPr>
                <w:noProof/>
                <w:webHidden/>
              </w:rPr>
              <w:fldChar w:fldCharType="end"/>
            </w:r>
          </w:hyperlink>
        </w:p>
        <w:p w14:paraId="2D521C91" w14:textId="211A5D25" w:rsidR="00DB72B2" w:rsidRDefault="00DB72B2">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67705174" w:history="1">
            <w:r w:rsidRPr="00346CCF">
              <w:rPr>
                <w:rStyle w:val="Hyperlinkki"/>
                <w:noProof/>
              </w:rPr>
              <w:t>2</w:t>
            </w:r>
            <w:r>
              <w:rPr>
                <w:rFonts w:asciiTheme="minorHAnsi" w:eastAsiaTheme="minorEastAsia" w:hAnsiTheme="minorHAnsi" w:cstheme="minorBidi"/>
                <w:b w:val="0"/>
                <w:noProof/>
                <w:kern w:val="2"/>
                <w14:ligatures w14:val="standardContextual"/>
              </w:rPr>
              <w:tab/>
            </w:r>
            <w:r w:rsidRPr="00346CCF">
              <w:rPr>
                <w:rStyle w:val="Hyperlinkki"/>
                <w:noProof/>
              </w:rPr>
              <w:t>INDIKAATIOT</w:t>
            </w:r>
            <w:r>
              <w:rPr>
                <w:noProof/>
                <w:webHidden/>
              </w:rPr>
              <w:tab/>
            </w:r>
            <w:r>
              <w:rPr>
                <w:noProof/>
                <w:webHidden/>
              </w:rPr>
              <w:fldChar w:fldCharType="begin"/>
            </w:r>
            <w:r>
              <w:rPr>
                <w:noProof/>
                <w:webHidden/>
              </w:rPr>
              <w:instrText xml:space="preserve"> PAGEREF _Toc167705174 \h </w:instrText>
            </w:r>
            <w:r>
              <w:rPr>
                <w:noProof/>
                <w:webHidden/>
              </w:rPr>
            </w:r>
            <w:r>
              <w:rPr>
                <w:noProof/>
                <w:webHidden/>
              </w:rPr>
              <w:fldChar w:fldCharType="separate"/>
            </w:r>
            <w:r>
              <w:rPr>
                <w:noProof/>
                <w:webHidden/>
              </w:rPr>
              <w:t>3</w:t>
            </w:r>
            <w:r>
              <w:rPr>
                <w:noProof/>
                <w:webHidden/>
              </w:rPr>
              <w:fldChar w:fldCharType="end"/>
            </w:r>
          </w:hyperlink>
        </w:p>
        <w:p w14:paraId="421EA371" w14:textId="18B5A523" w:rsidR="00DB72B2" w:rsidRDefault="00DB72B2">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67705175" w:history="1">
            <w:r w:rsidRPr="00346CCF">
              <w:rPr>
                <w:rStyle w:val="Hyperlinkki"/>
                <w:noProof/>
              </w:rPr>
              <w:t>3</w:t>
            </w:r>
            <w:r>
              <w:rPr>
                <w:rFonts w:asciiTheme="minorHAnsi" w:eastAsiaTheme="minorEastAsia" w:hAnsiTheme="minorHAnsi" w:cstheme="minorBidi"/>
                <w:b w:val="0"/>
                <w:noProof/>
                <w:kern w:val="2"/>
                <w14:ligatures w14:val="standardContextual"/>
              </w:rPr>
              <w:tab/>
            </w:r>
            <w:r w:rsidRPr="00346CCF">
              <w:rPr>
                <w:rStyle w:val="Hyperlinkki"/>
                <w:noProof/>
              </w:rPr>
              <w:t>KONTRAINDIKAATIOT</w:t>
            </w:r>
            <w:r>
              <w:rPr>
                <w:noProof/>
                <w:webHidden/>
              </w:rPr>
              <w:tab/>
            </w:r>
            <w:r>
              <w:rPr>
                <w:noProof/>
                <w:webHidden/>
              </w:rPr>
              <w:fldChar w:fldCharType="begin"/>
            </w:r>
            <w:r>
              <w:rPr>
                <w:noProof/>
                <w:webHidden/>
              </w:rPr>
              <w:instrText xml:space="preserve"> PAGEREF _Toc167705175 \h </w:instrText>
            </w:r>
            <w:r>
              <w:rPr>
                <w:noProof/>
                <w:webHidden/>
              </w:rPr>
            </w:r>
            <w:r>
              <w:rPr>
                <w:noProof/>
                <w:webHidden/>
              </w:rPr>
              <w:fldChar w:fldCharType="separate"/>
            </w:r>
            <w:r>
              <w:rPr>
                <w:noProof/>
                <w:webHidden/>
              </w:rPr>
              <w:t>3</w:t>
            </w:r>
            <w:r>
              <w:rPr>
                <w:noProof/>
                <w:webHidden/>
              </w:rPr>
              <w:fldChar w:fldCharType="end"/>
            </w:r>
          </w:hyperlink>
        </w:p>
        <w:p w14:paraId="2C710BCE" w14:textId="223418F4"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76" w:history="1">
            <w:r w:rsidRPr="00346CCF">
              <w:rPr>
                <w:rStyle w:val="Hyperlinkki"/>
                <w:rFonts w:eastAsia="Calibri"/>
                <w:noProof/>
              </w:rPr>
              <w:t>3.1</w:t>
            </w:r>
            <w:r>
              <w:rPr>
                <w:rFonts w:asciiTheme="minorHAnsi" w:eastAsiaTheme="minorEastAsia" w:hAnsiTheme="minorHAnsi" w:cstheme="minorBidi"/>
                <w:noProof/>
                <w:kern w:val="2"/>
                <w14:ligatures w14:val="standardContextual"/>
              </w:rPr>
              <w:tab/>
            </w:r>
            <w:r w:rsidRPr="00346CCF">
              <w:rPr>
                <w:rStyle w:val="Hyperlinkki"/>
                <w:rFonts w:eastAsia="Calibri"/>
                <w:noProof/>
              </w:rPr>
              <w:t>Raskaus fertiili-ikäisillä naisilla.</w:t>
            </w:r>
            <w:r>
              <w:rPr>
                <w:noProof/>
                <w:webHidden/>
              </w:rPr>
              <w:tab/>
            </w:r>
            <w:r>
              <w:rPr>
                <w:noProof/>
                <w:webHidden/>
              </w:rPr>
              <w:fldChar w:fldCharType="begin"/>
            </w:r>
            <w:r>
              <w:rPr>
                <w:noProof/>
                <w:webHidden/>
              </w:rPr>
              <w:instrText xml:space="preserve"> PAGEREF _Toc167705176 \h </w:instrText>
            </w:r>
            <w:r>
              <w:rPr>
                <w:noProof/>
                <w:webHidden/>
              </w:rPr>
            </w:r>
            <w:r>
              <w:rPr>
                <w:noProof/>
                <w:webHidden/>
              </w:rPr>
              <w:fldChar w:fldCharType="separate"/>
            </w:r>
            <w:r>
              <w:rPr>
                <w:noProof/>
                <w:webHidden/>
              </w:rPr>
              <w:t>3</w:t>
            </w:r>
            <w:r>
              <w:rPr>
                <w:noProof/>
                <w:webHidden/>
              </w:rPr>
              <w:fldChar w:fldCharType="end"/>
            </w:r>
          </w:hyperlink>
        </w:p>
        <w:p w14:paraId="07DEAAF1" w14:textId="00FCED5D"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77" w:history="1">
            <w:r w:rsidRPr="00346CCF">
              <w:rPr>
                <w:rStyle w:val="Hyperlinkki"/>
                <w:rFonts w:eastAsiaTheme="minorHAnsi"/>
                <w:noProof/>
                <w:lang w:eastAsia="en-US"/>
              </w:rPr>
              <w:t>3.2</w:t>
            </w:r>
            <w:r>
              <w:rPr>
                <w:rFonts w:asciiTheme="minorHAnsi" w:eastAsiaTheme="minorEastAsia" w:hAnsiTheme="minorHAnsi" w:cstheme="minorBidi"/>
                <w:noProof/>
                <w:kern w:val="2"/>
                <w14:ligatures w14:val="standardContextual"/>
              </w:rPr>
              <w:tab/>
            </w:r>
            <w:r w:rsidRPr="00346CCF">
              <w:rPr>
                <w:rStyle w:val="Hyperlinkki"/>
                <w:rFonts w:eastAsiaTheme="minorHAnsi"/>
                <w:noProof/>
                <w:lang w:eastAsia="en-US"/>
              </w:rPr>
              <w:t>Miehille</w:t>
            </w:r>
            <w:r>
              <w:rPr>
                <w:noProof/>
                <w:webHidden/>
              </w:rPr>
              <w:tab/>
            </w:r>
            <w:r>
              <w:rPr>
                <w:noProof/>
                <w:webHidden/>
              </w:rPr>
              <w:fldChar w:fldCharType="begin"/>
            </w:r>
            <w:r>
              <w:rPr>
                <w:noProof/>
                <w:webHidden/>
              </w:rPr>
              <w:instrText xml:space="preserve"> PAGEREF _Toc167705177 \h </w:instrText>
            </w:r>
            <w:r>
              <w:rPr>
                <w:noProof/>
                <w:webHidden/>
              </w:rPr>
            </w:r>
            <w:r>
              <w:rPr>
                <w:noProof/>
                <w:webHidden/>
              </w:rPr>
              <w:fldChar w:fldCharType="separate"/>
            </w:r>
            <w:r>
              <w:rPr>
                <w:noProof/>
                <w:webHidden/>
              </w:rPr>
              <w:t>3</w:t>
            </w:r>
            <w:r>
              <w:rPr>
                <w:noProof/>
                <w:webHidden/>
              </w:rPr>
              <w:fldChar w:fldCharType="end"/>
            </w:r>
          </w:hyperlink>
        </w:p>
        <w:p w14:paraId="04508F82" w14:textId="71419589"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78" w:history="1">
            <w:r w:rsidRPr="00346CCF">
              <w:rPr>
                <w:rStyle w:val="Hyperlinkki"/>
                <w:rFonts w:eastAsia="Calibri"/>
                <w:noProof/>
              </w:rPr>
              <w:t>3.3</w:t>
            </w:r>
            <w:r>
              <w:rPr>
                <w:rFonts w:asciiTheme="minorHAnsi" w:eastAsiaTheme="minorEastAsia" w:hAnsiTheme="minorHAnsi" w:cstheme="minorBidi"/>
                <w:noProof/>
                <w:kern w:val="2"/>
                <w14:ligatures w14:val="standardContextual"/>
              </w:rPr>
              <w:tab/>
            </w:r>
            <w:r w:rsidRPr="00346CCF">
              <w:rPr>
                <w:rStyle w:val="Hyperlinkki"/>
                <w:rFonts w:eastAsia="Calibri"/>
                <w:noProof/>
              </w:rPr>
              <w:t>Imetys</w:t>
            </w:r>
            <w:r>
              <w:rPr>
                <w:noProof/>
                <w:webHidden/>
              </w:rPr>
              <w:tab/>
            </w:r>
            <w:r>
              <w:rPr>
                <w:noProof/>
                <w:webHidden/>
              </w:rPr>
              <w:fldChar w:fldCharType="begin"/>
            </w:r>
            <w:r>
              <w:rPr>
                <w:noProof/>
                <w:webHidden/>
              </w:rPr>
              <w:instrText xml:space="preserve"> PAGEREF _Toc167705178 \h </w:instrText>
            </w:r>
            <w:r>
              <w:rPr>
                <w:noProof/>
                <w:webHidden/>
              </w:rPr>
            </w:r>
            <w:r>
              <w:rPr>
                <w:noProof/>
                <w:webHidden/>
              </w:rPr>
              <w:fldChar w:fldCharType="separate"/>
            </w:r>
            <w:r>
              <w:rPr>
                <w:noProof/>
                <w:webHidden/>
              </w:rPr>
              <w:t>3</w:t>
            </w:r>
            <w:r>
              <w:rPr>
                <w:noProof/>
                <w:webHidden/>
              </w:rPr>
              <w:fldChar w:fldCharType="end"/>
            </w:r>
          </w:hyperlink>
        </w:p>
        <w:p w14:paraId="219E2B4C" w14:textId="5B263A37"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79" w:history="1">
            <w:r w:rsidRPr="00346CCF">
              <w:rPr>
                <w:rStyle w:val="Hyperlinkki"/>
                <w:rFonts w:eastAsia="Calibri"/>
                <w:noProof/>
              </w:rPr>
              <w:t>3.4</w:t>
            </w:r>
            <w:r>
              <w:rPr>
                <w:rFonts w:asciiTheme="minorHAnsi" w:eastAsiaTheme="minorEastAsia" w:hAnsiTheme="minorHAnsi" w:cstheme="minorBidi"/>
                <w:noProof/>
                <w:kern w:val="2"/>
                <w14:ligatures w14:val="standardContextual"/>
              </w:rPr>
              <w:tab/>
            </w:r>
            <w:r w:rsidRPr="00346CCF">
              <w:rPr>
                <w:rStyle w:val="Hyperlinkki"/>
                <w:rFonts w:eastAsia="Calibri"/>
                <w:noProof/>
              </w:rPr>
              <w:t>Aiempi yliherkkyys jodipitoisille aineille</w:t>
            </w:r>
            <w:r>
              <w:rPr>
                <w:noProof/>
                <w:webHidden/>
              </w:rPr>
              <w:tab/>
            </w:r>
            <w:r>
              <w:rPr>
                <w:noProof/>
                <w:webHidden/>
              </w:rPr>
              <w:fldChar w:fldCharType="begin"/>
            </w:r>
            <w:r>
              <w:rPr>
                <w:noProof/>
                <w:webHidden/>
              </w:rPr>
              <w:instrText xml:space="preserve"> PAGEREF _Toc167705179 \h </w:instrText>
            </w:r>
            <w:r>
              <w:rPr>
                <w:noProof/>
                <w:webHidden/>
              </w:rPr>
            </w:r>
            <w:r>
              <w:rPr>
                <w:noProof/>
                <w:webHidden/>
              </w:rPr>
              <w:fldChar w:fldCharType="separate"/>
            </w:r>
            <w:r>
              <w:rPr>
                <w:noProof/>
                <w:webHidden/>
              </w:rPr>
              <w:t>3</w:t>
            </w:r>
            <w:r>
              <w:rPr>
                <w:noProof/>
                <w:webHidden/>
              </w:rPr>
              <w:fldChar w:fldCharType="end"/>
            </w:r>
          </w:hyperlink>
        </w:p>
        <w:p w14:paraId="4BEFB782" w14:textId="33C511FB" w:rsidR="00DB72B2" w:rsidRDefault="00DB72B2">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67705180" w:history="1">
            <w:r w:rsidRPr="00346CCF">
              <w:rPr>
                <w:rStyle w:val="Hyperlinkki"/>
                <w:noProof/>
              </w:rPr>
              <w:t>4</w:t>
            </w:r>
            <w:r>
              <w:rPr>
                <w:rFonts w:asciiTheme="minorHAnsi" w:eastAsiaTheme="minorEastAsia" w:hAnsiTheme="minorHAnsi" w:cstheme="minorBidi"/>
                <w:b w:val="0"/>
                <w:noProof/>
                <w:kern w:val="2"/>
                <w14:ligatures w14:val="standardContextual"/>
              </w:rPr>
              <w:tab/>
            </w:r>
            <w:r w:rsidRPr="00346CCF">
              <w:rPr>
                <w:rStyle w:val="Hyperlinkki"/>
                <w:noProof/>
              </w:rPr>
              <w:t>POTILAAN ESIVALMISTELU</w:t>
            </w:r>
            <w:r>
              <w:rPr>
                <w:noProof/>
                <w:webHidden/>
              </w:rPr>
              <w:tab/>
            </w:r>
            <w:r>
              <w:rPr>
                <w:noProof/>
                <w:webHidden/>
              </w:rPr>
              <w:fldChar w:fldCharType="begin"/>
            </w:r>
            <w:r>
              <w:rPr>
                <w:noProof/>
                <w:webHidden/>
              </w:rPr>
              <w:instrText xml:space="preserve"> PAGEREF _Toc167705180 \h </w:instrText>
            </w:r>
            <w:r>
              <w:rPr>
                <w:noProof/>
                <w:webHidden/>
              </w:rPr>
            </w:r>
            <w:r>
              <w:rPr>
                <w:noProof/>
                <w:webHidden/>
              </w:rPr>
              <w:fldChar w:fldCharType="separate"/>
            </w:r>
            <w:r>
              <w:rPr>
                <w:noProof/>
                <w:webHidden/>
              </w:rPr>
              <w:t>4</w:t>
            </w:r>
            <w:r>
              <w:rPr>
                <w:noProof/>
                <w:webHidden/>
              </w:rPr>
              <w:fldChar w:fldCharType="end"/>
            </w:r>
          </w:hyperlink>
        </w:p>
        <w:p w14:paraId="465FD935" w14:textId="10BD189F"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1" w:history="1">
            <w:r w:rsidRPr="00346CCF">
              <w:rPr>
                <w:rStyle w:val="Hyperlinkki"/>
                <w:rFonts w:eastAsia="Calibri"/>
                <w:noProof/>
              </w:rPr>
              <w:t>4.1</w:t>
            </w:r>
            <w:r>
              <w:rPr>
                <w:rFonts w:asciiTheme="minorHAnsi" w:eastAsiaTheme="minorEastAsia" w:hAnsiTheme="minorHAnsi" w:cstheme="minorBidi"/>
                <w:noProof/>
                <w:kern w:val="2"/>
                <w14:ligatures w14:val="standardContextual"/>
              </w:rPr>
              <w:tab/>
            </w:r>
            <w:r w:rsidRPr="00346CCF">
              <w:rPr>
                <w:rStyle w:val="Hyperlinkki"/>
                <w:rFonts w:eastAsia="Calibri"/>
                <w:noProof/>
              </w:rPr>
              <w:t>Potilaan esivalmistelu radiolääkkeen antamiseen</w:t>
            </w:r>
            <w:r>
              <w:rPr>
                <w:noProof/>
                <w:webHidden/>
              </w:rPr>
              <w:tab/>
            </w:r>
            <w:r>
              <w:rPr>
                <w:noProof/>
                <w:webHidden/>
              </w:rPr>
              <w:fldChar w:fldCharType="begin"/>
            </w:r>
            <w:r>
              <w:rPr>
                <w:noProof/>
                <w:webHidden/>
              </w:rPr>
              <w:instrText xml:space="preserve"> PAGEREF _Toc167705181 \h </w:instrText>
            </w:r>
            <w:r>
              <w:rPr>
                <w:noProof/>
                <w:webHidden/>
              </w:rPr>
            </w:r>
            <w:r>
              <w:rPr>
                <w:noProof/>
                <w:webHidden/>
              </w:rPr>
              <w:fldChar w:fldCharType="separate"/>
            </w:r>
            <w:r>
              <w:rPr>
                <w:noProof/>
                <w:webHidden/>
              </w:rPr>
              <w:t>4</w:t>
            </w:r>
            <w:r>
              <w:rPr>
                <w:noProof/>
                <w:webHidden/>
              </w:rPr>
              <w:fldChar w:fldCharType="end"/>
            </w:r>
          </w:hyperlink>
        </w:p>
        <w:p w14:paraId="661C9E11" w14:textId="1103E8F7"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2" w:history="1">
            <w:r w:rsidRPr="00346CCF">
              <w:rPr>
                <w:rStyle w:val="Hyperlinkki"/>
                <w:rFonts w:eastAsia="Calibri"/>
                <w:noProof/>
              </w:rPr>
              <w:t>4.2</w:t>
            </w:r>
            <w:r>
              <w:rPr>
                <w:rFonts w:asciiTheme="minorHAnsi" w:eastAsiaTheme="minorEastAsia" w:hAnsiTheme="minorHAnsi" w:cstheme="minorBidi"/>
                <w:noProof/>
                <w:kern w:val="2"/>
                <w14:ligatures w14:val="standardContextual"/>
              </w:rPr>
              <w:tab/>
            </w:r>
            <w:r w:rsidRPr="00346CCF">
              <w:rPr>
                <w:rStyle w:val="Hyperlinkki"/>
                <w:rFonts w:eastAsia="Calibri"/>
                <w:noProof/>
              </w:rPr>
              <w:t>Potilaan esivalmistelu kuvaukseen</w:t>
            </w:r>
            <w:r>
              <w:rPr>
                <w:noProof/>
                <w:webHidden/>
              </w:rPr>
              <w:tab/>
            </w:r>
            <w:r>
              <w:rPr>
                <w:noProof/>
                <w:webHidden/>
              </w:rPr>
              <w:fldChar w:fldCharType="begin"/>
            </w:r>
            <w:r>
              <w:rPr>
                <w:noProof/>
                <w:webHidden/>
              </w:rPr>
              <w:instrText xml:space="preserve"> PAGEREF _Toc167705182 \h </w:instrText>
            </w:r>
            <w:r>
              <w:rPr>
                <w:noProof/>
                <w:webHidden/>
              </w:rPr>
            </w:r>
            <w:r>
              <w:rPr>
                <w:noProof/>
                <w:webHidden/>
              </w:rPr>
              <w:fldChar w:fldCharType="separate"/>
            </w:r>
            <w:r>
              <w:rPr>
                <w:noProof/>
                <w:webHidden/>
              </w:rPr>
              <w:t>6</w:t>
            </w:r>
            <w:r>
              <w:rPr>
                <w:noProof/>
                <w:webHidden/>
              </w:rPr>
              <w:fldChar w:fldCharType="end"/>
            </w:r>
          </w:hyperlink>
        </w:p>
        <w:p w14:paraId="72E8EDE1" w14:textId="030F8660" w:rsidR="00DB72B2" w:rsidRDefault="00DB72B2">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67705183" w:history="1">
            <w:r w:rsidRPr="00346CCF">
              <w:rPr>
                <w:rStyle w:val="Hyperlinkki"/>
                <w:noProof/>
              </w:rPr>
              <w:t>5</w:t>
            </w:r>
            <w:r>
              <w:rPr>
                <w:rFonts w:asciiTheme="minorHAnsi" w:eastAsiaTheme="minorEastAsia" w:hAnsiTheme="minorHAnsi" w:cstheme="minorBidi"/>
                <w:b w:val="0"/>
                <w:noProof/>
                <w:kern w:val="2"/>
                <w14:ligatures w14:val="standardContextual"/>
              </w:rPr>
              <w:tab/>
            </w:r>
            <w:r w:rsidRPr="00346CCF">
              <w:rPr>
                <w:rStyle w:val="Hyperlinkki"/>
                <w:noProof/>
              </w:rPr>
              <w:t>RADIOLÄÄKE, ANNOS ja ANNOSTELU</w:t>
            </w:r>
            <w:r>
              <w:rPr>
                <w:noProof/>
                <w:webHidden/>
              </w:rPr>
              <w:tab/>
            </w:r>
            <w:r>
              <w:rPr>
                <w:noProof/>
                <w:webHidden/>
              </w:rPr>
              <w:fldChar w:fldCharType="begin"/>
            </w:r>
            <w:r>
              <w:rPr>
                <w:noProof/>
                <w:webHidden/>
              </w:rPr>
              <w:instrText xml:space="preserve"> PAGEREF _Toc167705183 \h </w:instrText>
            </w:r>
            <w:r>
              <w:rPr>
                <w:noProof/>
                <w:webHidden/>
              </w:rPr>
            </w:r>
            <w:r>
              <w:rPr>
                <w:noProof/>
                <w:webHidden/>
              </w:rPr>
              <w:fldChar w:fldCharType="separate"/>
            </w:r>
            <w:r>
              <w:rPr>
                <w:noProof/>
                <w:webHidden/>
              </w:rPr>
              <w:t>6</w:t>
            </w:r>
            <w:r>
              <w:rPr>
                <w:noProof/>
                <w:webHidden/>
              </w:rPr>
              <w:fldChar w:fldCharType="end"/>
            </w:r>
          </w:hyperlink>
        </w:p>
        <w:p w14:paraId="6CFACCAB" w14:textId="7B1A0AF2"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4" w:history="1">
            <w:r w:rsidRPr="00346CCF">
              <w:rPr>
                <w:rStyle w:val="Hyperlinkki"/>
                <w:rFonts w:eastAsia="Calibri"/>
                <w:noProof/>
              </w:rPr>
              <w:t>5.1</w:t>
            </w:r>
            <w:r>
              <w:rPr>
                <w:rFonts w:asciiTheme="minorHAnsi" w:eastAsiaTheme="minorEastAsia" w:hAnsiTheme="minorHAnsi" w:cstheme="minorBidi"/>
                <w:noProof/>
                <w:kern w:val="2"/>
                <w14:ligatures w14:val="standardContextual"/>
              </w:rPr>
              <w:tab/>
            </w:r>
            <w:r w:rsidRPr="00346CCF">
              <w:rPr>
                <w:rStyle w:val="Hyperlinkki"/>
                <w:rFonts w:eastAsia="Calibri"/>
                <w:noProof/>
              </w:rPr>
              <w:t>Radiolääke</w:t>
            </w:r>
            <w:r>
              <w:rPr>
                <w:noProof/>
                <w:webHidden/>
              </w:rPr>
              <w:tab/>
            </w:r>
            <w:r>
              <w:rPr>
                <w:noProof/>
                <w:webHidden/>
              </w:rPr>
              <w:fldChar w:fldCharType="begin"/>
            </w:r>
            <w:r>
              <w:rPr>
                <w:noProof/>
                <w:webHidden/>
              </w:rPr>
              <w:instrText xml:space="preserve"> PAGEREF _Toc167705184 \h </w:instrText>
            </w:r>
            <w:r>
              <w:rPr>
                <w:noProof/>
                <w:webHidden/>
              </w:rPr>
            </w:r>
            <w:r>
              <w:rPr>
                <w:noProof/>
                <w:webHidden/>
              </w:rPr>
              <w:fldChar w:fldCharType="separate"/>
            </w:r>
            <w:r>
              <w:rPr>
                <w:noProof/>
                <w:webHidden/>
              </w:rPr>
              <w:t>6</w:t>
            </w:r>
            <w:r>
              <w:rPr>
                <w:noProof/>
                <w:webHidden/>
              </w:rPr>
              <w:fldChar w:fldCharType="end"/>
            </w:r>
          </w:hyperlink>
        </w:p>
        <w:p w14:paraId="6C8AA6BE" w14:textId="14A618D2"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5" w:history="1">
            <w:r w:rsidRPr="00346CCF">
              <w:rPr>
                <w:rStyle w:val="Hyperlinkki"/>
                <w:rFonts w:eastAsia="Calibri"/>
                <w:noProof/>
              </w:rPr>
              <w:t>5.2</w:t>
            </w:r>
            <w:r>
              <w:rPr>
                <w:rFonts w:asciiTheme="minorHAnsi" w:eastAsiaTheme="minorEastAsia" w:hAnsiTheme="minorHAnsi" w:cstheme="minorBidi"/>
                <w:noProof/>
                <w:kern w:val="2"/>
                <w14:ligatures w14:val="standardContextual"/>
              </w:rPr>
              <w:tab/>
            </w:r>
            <w:r w:rsidRPr="00346CCF">
              <w:rPr>
                <w:rStyle w:val="Hyperlinkki"/>
                <w:rFonts w:eastAsia="Calibri"/>
                <w:noProof/>
              </w:rPr>
              <w:t>Annos</w:t>
            </w:r>
            <w:r>
              <w:rPr>
                <w:noProof/>
                <w:webHidden/>
              </w:rPr>
              <w:tab/>
            </w:r>
            <w:r>
              <w:rPr>
                <w:noProof/>
                <w:webHidden/>
              </w:rPr>
              <w:fldChar w:fldCharType="begin"/>
            </w:r>
            <w:r>
              <w:rPr>
                <w:noProof/>
                <w:webHidden/>
              </w:rPr>
              <w:instrText xml:space="preserve"> PAGEREF _Toc167705185 \h </w:instrText>
            </w:r>
            <w:r>
              <w:rPr>
                <w:noProof/>
                <w:webHidden/>
              </w:rPr>
            </w:r>
            <w:r>
              <w:rPr>
                <w:noProof/>
                <w:webHidden/>
              </w:rPr>
              <w:fldChar w:fldCharType="separate"/>
            </w:r>
            <w:r>
              <w:rPr>
                <w:noProof/>
                <w:webHidden/>
              </w:rPr>
              <w:t>6</w:t>
            </w:r>
            <w:r>
              <w:rPr>
                <w:noProof/>
                <w:webHidden/>
              </w:rPr>
              <w:fldChar w:fldCharType="end"/>
            </w:r>
          </w:hyperlink>
        </w:p>
        <w:p w14:paraId="1E2BB326" w14:textId="13429366"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6" w:history="1">
            <w:r w:rsidRPr="00346CCF">
              <w:rPr>
                <w:rStyle w:val="Hyperlinkki"/>
                <w:rFonts w:eastAsia="Calibri"/>
                <w:noProof/>
              </w:rPr>
              <w:t>5.3</w:t>
            </w:r>
            <w:r>
              <w:rPr>
                <w:rFonts w:asciiTheme="minorHAnsi" w:eastAsiaTheme="minorEastAsia" w:hAnsiTheme="minorHAnsi" w:cstheme="minorBidi"/>
                <w:noProof/>
                <w:kern w:val="2"/>
                <w14:ligatures w14:val="standardContextual"/>
              </w:rPr>
              <w:tab/>
            </w:r>
            <w:r w:rsidRPr="00346CCF">
              <w:rPr>
                <w:rStyle w:val="Hyperlinkki"/>
                <w:rFonts w:eastAsia="Calibri"/>
                <w:noProof/>
              </w:rPr>
              <w:t>Annostelu</w:t>
            </w:r>
            <w:r>
              <w:rPr>
                <w:noProof/>
                <w:webHidden/>
              </w:rPr>
              <w:tab/>
            </w:r>
            <w:r>
              <w:rPr>
                <w:noProof/>
                <w:webHidden/>
              </w:rPr>
              <w:fldChar w:fldCharType="begin"/>
            </w:r>
            <w:r>
              <w:rPr>
                <w:noProof/>
                <w:webHidden/>
              </w:rPr>
              <w:instrText xml:space="preserve"> PAGEREF _Toc167705186 \h </w:instrText>
            </w:r>
            <w:r>
              <w:rPr>
                <w:noProof/>
                <w:webHidden/>
              </w:rPr>
            </w:r>
            <w:r>
              <w:rPr>
                <w:noProof/>
                <w:webHidden/>
              </w:rPr>
              <w:fldChar w:fldCharType="separate"/>
            </w:r>
            <w:r>
              <w:rPr>
                <w:noProof/>
                <w:webHidden/>
              </w:rPr>
              <w:t>6</w:t>
            </w:r>
            <w:r>
              <w:rPr>
                <w:noProof/>
                <w:webHidden/>
              </w:rPr>
              <w:fldChar w:fldCharType="end"/>
            </w:r>
          </w:hyperlink>
        </w:p>
        <w:p w14:paraId="0D84707B" w14:textId="6B70A9D0"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7" w:history="1">
            <w:r w:rsidRPr="00346CCF">
              <w:rPr>
                <w:rStyle w:val="Hyperlinkki"/>
                <w:rFonts w:eastAsia="Calibri"/>
                <w:noProof/>
              </w:rPr>
              <w:t>5.4</w:t>
            </w:r>
            <w:r>
              <w:rPr>
                <w:rFonts w:asciiTheme="minorHAnsi" w:eastAsiaTheme="minorEastAsia" w:hAnsiTheme="minorHAnsi" w:cstheme="minorBidi"/>
                <w:noProof/>
                <w:kern w:val="2"/>
                <w14:ligatures w14:val="standardContextual"/>
              </w:rPr>
              <w:tab/>
            </w:r>
            <w:r w:rsidRPr="00346CCF">
              <w:rPr>
                <w:rStyle w:val="Hyperlinkki"/>
                <w:rFonts w:eastAsia="Calibri"/>
                <w:noProof/>
                <w:vertAlign w:val="superscript"/>
              </w:rPr>
              <w:t>131</w:t>
            </w:r>
            <w:r w:rsidRPr="00346CCF">
              <w:rPr>
                <w:rStyle w:val="Hyperlinkki"/>
                <w:rFonts w:eastAsia="Calibri"/>
                <w:noProof/>
              </w:rPr>
              <w:t>I -kapselin mittaus annoskalibraattorilla ja kirjaus IBC-NM -ohjelmaan</w:t>
            </w:r>
            <w:r>
              <w:rPr>
                <w:noProof/>
                <w:webHidden/>
              </w:rPr>
              <w:tab/>
            </w:r>
            <w:r>
              <w:rPr>
                <w:noProof/>
                <w:webHidden/>
              </w:rPr>
              <w:fldChar w:fldCharType="begin"/>
            </w:r>
            <w:r>
              <w:rPr>
                <w:noProof/>
                <w:webHidden/>
              </w:rPr>
              <w:instrText xml:space="preserve"> PAGEREF _Toc167705187 \h </w:instrText>
            </w:r>
            <w:r>
              <w:rPr>
                <w:noProof/>
                <w:webHidden/>
              </w:rPr>
            </w:r>
            <w:r>
              <w:rPr>
                <w:noProof/>
                <w:webHidden/>
              </w:rPr>
              <w:fldChar w:fldCharType="separate"/>
            </w:r>
            <w:r>
              <w:rPr>
                <w:noProof/>
                <w:webHidden/>
              </w:rPr>
              <w:t>6</w:t>
            </w:r>
            <w:r>
              <w:rPr>
                <w:noProof/>
                <w:webHidden/>
              </w:rPr>
              <w:fldChar w:fldCharType="end"/>
            </w:r>
          </w:hyperlink>
        </w:p>
        <w:p w14:paraId="2CDBD096" w14:textId="788640AB" w:rsidR="00DB72B2" w:rsidRDefault="00DB72B2">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67705188" w:history="1">
            <w:r w:rsidRPr="00346CCF">
              <w:rPr>
                <w:rStyle w:val="Hyperlinkki"/>
                <w:noProof/>
              </w:rPr>
              <w:t>6</w:t>
            </w:r>
            <w:r>
              <w:rPr>
                <w:rFonts w:asciiTheme="minorHAnsi" w:eastAsiaTheme="minorEastAsia" w:hAnsiTheme="minorHAnsi" w:cstheme="minorBidi"/>
                <w:b w:val="0"/>
                <w:noProof/>
                <w:kern w:val="2"/>
                <w14:ligatures w14:val="standardContextual"/>
              </w:rPr>
              <w:tab/>
            </w:r>
            <w:r w:rsidRPr="00346CCF">
              <w:rPr>
                <w:rStyle w:val="Hyperlinkki"/>
                <w:noProof/>
              </w:rPr>
              <w:t>RADIOLÄÄKKEEN ANTAMINEN</w:t>
            </w:r>
            <w:r>
              <w:rPr>
                <w:noProof/>
                <w:webHidden/>
              </w:rPr>
              <w:tab/>
            </w:r>
            <w:r>
              <w:rPr>
                <w:noProof/>
                <w:webHidden/>
              </w:rPr>
              <w:fldChar w:fldCharType="begin"/>
            </w:r>
            <w:r>
              <w:rPr>
                <w:noProof/>
                <w:webHidden/>
              </w:rPr>
              <w:instrText xml:space="preserve"> PAGEREF _Toc167705188 \h </w:instrText>
            </w:r>
            <w:r>
              <w:rPr>
                <w:noProof/>
                <w:webHidden/>
              </w:rPr>
            </w:r>
            <w:r>
              <w:rPr>
                <w:noProof/>
                <w:webHidden/>
              </w:rPr>
              <w:fldChar w:fldCharType="separate"/>
            </w:r>
            <w:r>
              <w:rPr>
                <w:noProof/>
                <w:webHidden/>
              </w:rPr>
              <w:t>9</w:t>
            </w:r>
            <w:r>
              <w:rPr>
                <w:noProof/>
                <w:webHidden/>
              </w:rPr>
              <w:fldChar w:fldCharType="end"/>
            </w:r>
          </w:hyperlink>
        </w:p>
        <w:p w14:paraId="07DDE349" w14:textId="59E9B6BE"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89" w:history="1">
            <w:r w:rsidRPr="00346CCF">
              <w:rPr>
                <w:rStyle w:val="Hyperlinkki"/>
                <w:rFonts w:eastAsia="Calibri"/>
                <w:noProof/>
              </w:rPr>
              <w:t>6.1</w:t>
            </w:r>
            <w:r>
              <w:rPr>
                <w:rFonts w:asciiTheme="minorHAnsi" w:eastAsiaTheme="minorEastAsia" w:hAnsiTheme="minorHAnsi" w:cstheme="minorBidi"/>
                <w:noProof/>
                <w:kern w:val="2"/>
                <w14:ligatures w14:val="standardContextual"/>
              </w:rPr>
              <w:tab/>
            </w:r>
            <w:r w:rsidRPr="00346CCF">
              <w:rPr>
                <w:rStyle w:val="Hyperlinkki"/>
                <w:rFonts w:eastAsia="Calibri"/>
                <w:noProof/>
              </w:rPr>
              <w:t>Osaston yhteystiedot</w:t>
            </w:r>
            <w:r>
              <w:rPr>
                <w:noProof/>
                <w:webHidden/>
              </w:rPr>
              <w:tab/>
            </w:r>
            <w:r>
              <w:rPr>
                <w:noProof/>
                <w:webHidden/>
              </w:rPr>
              <w:fldChar w:fldCharType="begin"/>
            </w:r>
            <w:r>
              <w:rPr>
                <w:noProof/>
                <w:webHidden/>
              </w:rPr>
              <w:instrText xml:space="preserve"> PAGEREF _Toc167705189 \h </w:instrText>
            </w:r>
            <w:r>
              <w:rPr>
                <w:noProof/>
                <w:webHidden/>
              </w:rPr>
            </w:r>
            <w:r>
              <w:rPr>
                <w:noProof/>
                <w:webHidden/>
              </w:rPr>
              <w:fldChar w:fldCharType="separate"/>
            </w:r>
            <w:r>
              <w:rPr>
                <w:noProof/>
                <w:webHidden/>
              </w:rPr>
              <w:t>9</w:t>
            </w:r>
            <w:r>
              <w:rPr>
                <w:noProof/>
                <w:webHidden/>
              </w:rPr>
              <w:fldChar w:fldCharType="end"/>
            </w:r>
          </w:hyperlink>
        </w:p>
        <w:p w14:paraId="6665245C" w14:textId="2ECBFFBC"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0" w:history="1">
            <w:r w:rsidRPr="00346CCF">
              <w:rPr>
                <w:rStyle w:val="Hyperlinkki"/>
                <w:rFonts w:eastAsia="Calibri"/>
                <w:noProof/>
              </w:rPr>
              <w:t>6.2</w:t>
            </w:r>
            <w:r>
              <w:rPr>
                <w:rFonts w:asciiTheme="minorHAnsi" w:eastAsiaTheme="minorEastAsia" w:hAnsiTheme="minorHAnsi" w:cstheme="minorBidi"/>
                <w:noProof/>
                <w:kern w:val="2"/>
                <w14:ligatures w14:val="standardContextual"/>
              </w:rPr>
              <w:tab/>
            </w:r>
            <w:r w:rsidRPr="00346CCF">
              <w:rPr>
                <w:rStyle w:val="Hyperlinkki"/>
                <w:rFonts w:eastAsia="Calibri"/>
                <w:noProof/>
              </w:rPr>
              <w:t>Radiolääkkeen antaminen</w:t>
            </w:r>
            <w:r>
              <w:rPr>
                <w:noProof/>
                <w:webHidden/>
              </w:rPr>
              <w:tab/>
            </w:r>
            <w:r>
              <w:rPr>
                <w:noProof/>
                <w:webHidden/>
              </w:rPr>
              <w:fldChar w:fldCharType="begin"/>
            </w:r>
            <w:r>
              <w:rPr>
                <w:noProof/>
                <w:webHidden/>
              </w:rPr>
              <w:instrText xml:space="preserve"> PAGEREF _Toc167705190 \h </w:instrText>
            </w:r>
            <w:r>
              <w:rPr>
                <w:noProof/>
                <w:webHidden/>
              </w:rPr>
            </w:r>
            <w:r>
              <w:rPr>
                <w:noProof/>
                <w:webHidden/>
              </w:rPr>
              <w:fldChar w:fldCharType="separate"/>
            </w:r>
            <w:r>
              <w:rPr>
                <w:noProof/>
                <w:webHidden/>
              </w:rPr>
              <w:t>9</w:t>
            </w:r>
            <w:r>
              <w:rPr>
                <w:noProof/>
                <w:webHidden/>
              </w:rPr>
              <w:fldChar w:fldCharType="end"/>
            </w:r>
          </w:hyperlink>
        </w:p>
        <w:p w14:paraId="5130CA24" w14:textId="161D97E8"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1" w:history="1">
            <w:r w:rsidRPr="00346CCF">
              <w:rPr>
                <w:rStyle w:val="Hyperlinkki"/>
                <w:rFonts w:eastAsia="Calibri"/>
                <w:noProof/>
              </w:rPr>
              <w:t>6.3</w:t>
            </w:r>
            <w:r>
              <w:rPr>
                <w:rFonts w:asciiTheme="minorHAnsi" w:eastAsiaTheme="minorEastAsia" w:hAnsiTheme="minorHAnsi" w:cstheme="minorBidi"/>
                <w:noProof/>
                <w:kern w:val="2"/>
                <w14:ligatures w14:val="standardContextual"/>
              </w:rPr>
              <w:tab/>
            </w:r>
            <w:r w:rsidRPr="00346CCF">
              <w:rPr>
                <w:rStyle w:val="Hyperlinkki"/>
                <w:rFonts w:eastAsia="Calibri"/>
                <w:noProof/>
              </w:rPr>
              <w:t>Ohjeistus eristyksen aikana</w:t>
            </w:r>
            <w:r>
              <w:rPr>
                <w:noProof/>
                <w:webHidden/>
              </w:rPr>
              <w:tab/>
            </w:r>
            <w:r>
              <w:rPr>
                <w:noProof/>
                <w:webHidden/>
              </w:rPr>
              <w:fldChar w:fldCharType="begin"/>
            </w:r>
            <w:r>
              <w:rPr>
                <w:noProof/>
                <w:webHidden/>
              </w:rPr>
              <w:instrText xml:space="preserve"> PAGEREF _Toc167705191 \h </w:instrText>
            </w:r>
            <w:r>
              <w:rPr>
                <w:noProof/>
                <w:webHidden/>
              </w:rPr>
            </w:r>
            <w:r>
              <w:rPr>
                <w:noProof/>
                <w:webHidden/>
              </w:rPr>
              <w:fldChar w:fldCharType="separate"/>
            </w:r>
            <w:r>
              <w:rPr>
                <w:noProof/>
                <w:webHidden/>
              </w:rPr>
              <w:t>9</w:t>
            </w:r>
            <w:r>
              <w:rPr>
                <w:noProof/>
                <w:webHidden/>
              </w:rPr>
              <w:fldChar w:fldCharType="end"/>
            </w:r>
          </w:hyperlink>
        </w:p>
        <w:p w14:paraId="57C7B66C" w14:textId="2D4FA9E3"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2" w:history="1">
            <w:r w:rsidRPr="00346CCF">
              <w:rPr>
                <w:rStyle w:val="Hyperlinkki"/>
                <w:rFonts w:eastAsia="Calibri"/>
                <w:noProof/>
              </w:rPr>
              <w:t>6.4</w:t>
            </w:r>
            <w:r>
              <w:rPr>
                <w:rFonts w:asciiTheme="minorHAnsi" w:eastAsiaTheme="minorEastAsia" w:hAnsiTheme="minorHAnsi" w:cstheme="minorBidi"/>
                <w:noProof/>
                <w:kern w:val="2"/>
                <w14:ligatures w14:val="standardContextual"/>
              </w:rPr>
              <w:tab/>
            </w:r>
            <w:r w:rsidRPr="00346CCF">
              <w:rPr>
                <w:rStyle w:val="Hyperlinkki"/>
                <w:rFonts w:eastAsia="Calibri"/>
                <w:noProof/>
              </w:rPr>
              <w:t>Eristyksen purkaminen</w:t>
            </w:r>
            <w:r>
              <w:rPr>
                <w:noProof/>
                <w:webHidden/>
              </w:rPr>
              <w:tab/>
            </w:r>
            <w:r>
              <w:rPr>
                <w:noProof/>
                <w:webHidden/>
              </w:rPr>
              <w:fldChar w:fldCharType="begin"/>
            </w:r>
            <w:r>
              <w:rPr>
                <w:noProof/>
                <w:webHidden/>
              </w:rPr>
              <w:instrText xml:space="preserve"> PAGEREF _Toc167705192 \h </w:instrText>
            </w:r>
            <w:r>
              <w:rPr>
                <w:noProof/>
                <w:webHidden/>
              </w:rPr>
            </w:r>
            <w:r>
              <w:rPr>
                <w:noProof/>
                <w:webHidden/>
              </w:rPr>
              <w:fldChar w:fldCharType="separate"/>
            </w:r>
            <w:r>
              <w:rPr>
                <w:noProof/>
                <w:webHidden/>
              </w:rPr>
              <w:t>10</w:t>
            </w:r>
            <w:r>
              <w:rPr>
                <w:noProof/>
                <w:webHidden/>
              </w:rPr>
              <w:fldChar w:fldCharType="end"/>
            </w:r>
          </w:hyperlink>
        </w:p>
        <w:p w14:paraId="23AE23EE" w14:textId="4A9CA182"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3" w:history="1">
            <w:r w:rsidRPr="00346CCF">
              <w:rPr>
                <w:rStyle w:val="Hyperlinkki"/>
                <w:rFonts w:eastAsia="Calibri"/>
                <w:noProof/>
              </w:rPr>
              <w:t>6.5</w:t>
            </w:r>
            <w:r>
              <w:rPr>
                <w:rFonts w:asciiTheme="minorHAnsi" w:eastAsiaTheme="minorEastAsia" w:hAnsiTheme="minorHAnsi" w:cstheme="minorBidi"/>
                <w:noProof/>
                <w:kern w:val="2"/>
                <w14:ligatures w14:val="standardContextual"/>
              </w:rPr>
              <w:tab/>
            </w:r>
            <w:r w:rsidRPr="00346CCF">
              <w:rPr>
                <w:rStyle w:val="Hyperlinkki"/>
                <w:rFonts w:eastAsia="Calibri"/>
                <w:noProof/>
              </w:rPr>
              <w:t>Ohjeistus kotiin eristyksen jälkeen</w:t>
            </w:r>
            <w:r>
              <w:rPr>
                <w:noProof/>
                <w:webHidden/>
              </w:rPr>
              <w:tab/>
            </w:r>
            <w:r>
              <w:rPr>
                <w:noProof/>
                <w:webHidden/>
              </w:rPr>
              <w:fldChar w:fldCharType="begin"/>
            </w:r>
            <w:r>
              <w:rPr>
                <w:noProof/>
                <w:webHidden/>
              </w:rPr>
              <w:instrText xml:space="preserve"> PAGEREF _Toc167705193 \h </w:instrText>
            </w:r>
            <w:r>
              <w:rPr>
                <w:noProof/>
                <w:webHidden/>
              </w:rPr>
            </w:r>
            <w:r>
              <w:rPr>
                <w:noProof/>
                <w:webHidden/>
              </w:rPr>
              <w:fldChar w:fldCharType="separate"/>
            </w:r>
            <w:r>
              <w:rPr>
                <w:noProof/>
                <w:webHidden/>
              </w:rPr>
              <w:t>11</w:t>
            </w:r>
            <w:r>
              <w:rPr>
                <w:noProof/>
                <w:webHidden/>
              </w:rPr>
              <w:fldChar w:fldCharType="end"/>
            </w:r>
          </w:hyperlink>
        </w:p>
        <w:p w14:paraId="6AA51B01" w14:textId="224B2C21"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4" w:history="1">
            <w:r w:rsidRPr="00346CCF">
              <w:rPr>
                <w:rStyle w:val="Hyperlinkki"/>
                <w:rFonts w:eastAsia="Calibri"/>
                <w:noProof/>
              </w:rPr>
              <w:t>6.6</w:t>
            </w:r>
            <w:r>
              <w:rPr>
                <w:rFonts w:asciiTheme="minorHAnsi" w:eastAsiaTheme="minorEastAsia" w:hAnsiTheme="minorHAnsi" w:cstheme="minorBidi"/>
                <w:noProof/>
                <w:kern w:val="2"/>
                <w14:ligatures w14:val="standardContextual"/>
              </w:rPr>
              <w:tab/>
            </w:r>
            <w:r w:rsidRPr="00346CCF">
              <w:rPr>
                <w:rStyle w:val="Hyperlinkki"/>
                <w:rFonts w:eastAsia="Calibri"/>
                <w:noProof/>
              </w:rPr>
              <w:t>Radiolääkkeen saamisen jälkeen</w:t>
            </w:r>
            <w:r>
              <w:rPr>
                <w:noProof/>
                <w:webHidden/>
              </w:rPr>
              <w:tab/>
            </w:r>
            <w:r>
              <w:rPr>
                <w:noProof/>
                <w:webHidden/>
              </w:rPr>
              <w:fldChar w:fldCharType="begin"/>
            </w:r>
            <w:r>
              <w:rPr>
                <w:noProof/>
                <w:webHidden/>
              </w:rPr>
              <w:instrText xml:space="preserve"> PAGEREF _Toc167705194 \h </w:instrText>
            </w:r>
            <w:r>
              <w:rPr>
                <w:noProof/>
                <w:webHidden/>
              </w:rPr>
            </w:r>
            <w:r>
              <w:rPr>
                <w:noProof/>
                <w:webHidden/>
              </w:rPr>
              <w:fldChar w:fldCharType="separate"/>
            </w:r>
            <w:r>
              <w:rPr>
                <w:noProof/>
                <w:webHidden/>
              </w:rPr>
              <w:t>12</w:t>
            </w:r>
            <w:r>
              <w:rPr>
                <w:noProof/>
                <w:webHidden/>
              </w:rPr>
              <w:fldChar w:fldCharType="end"/>
            </w:r>
          </w:hyperlink>
        </w:p>
        <w:p w14:paraId="5B09E262" w14:textId="606B87CE"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5" w:history="1">
            <w:r w:rsidRPr="00346CCF">
              <w:rPr>
                <w:rStyle w:val="Hyperlinkki"/>
                <w:rFonts w:eastAsia="Calibri"/>
                <w:noProof/>
              </w:rPr>
              <w:t>6.7</w:t>
            </w:r>
            <w:r>
              <w:rPr>
                <w:rFonts w:asciiTheme="minorHAnsi" w:eastAsiaTheme="minorEastAsia" w:hAnsiTheme="minorHAnsi" w:cstheme="minorBidi"/>
                <w:noProof/>
                <w:kern w:val="2"/>
                <w14:ligatures w14:val="standardContextual"/>
              </w:rPr>
              <w:tab/>
            </w:r>
            <w:r w:rsidRPr="00346CCF">
              <w:rPr>
                <w:rStyle w:val="Hyperlinkki"/>
                <w:rFonts w:eastAsia="Calibri"/>
                <w:noProof/>
              </w:rPr>
              <w:t>Kirjaukset potilastietojärjestelmään</w:t>
            </w:r>
            <w:r>
              <w:rPr>
                <w:noProof/>
                <w:webHidden/>
              </w:rPr>
              <w:tab/>
            </w:r>
            <w:r>
              <w:rPr>
                <w:noProof/>
                <w:webHidden/>
              </w:rPr>
              <w:fldChar w:fldCharType="begin"/>
            </w:r>
            <w:r>
              <w:rPr>
                <w:noProof/>
                <w:webHidden/>
              </w:rPr>
              <w:instrText xml:space="preserve"> PAGEREF _Toc167705195 \h </w:instrText>
            </w:r>
            <w:r>
              <w:rPr>
                <w:noProof/>
                <w:webHidden/>
              </w:rPr>
            </w:r>
            <w:r>
              <w:rPr>
                <w:noProof/>
                <w:webHidden/>
              </w:rPr>
              <w:fldChar w:fldCharType="separate"/>
            </w:r>
            <w:r>
              <w:rPr>
                <w:noProof/>
                <w:webHidden/>
              </w:rPr>
              <w:t>12</w:t>
            </w:r>
            <w:r>
              <w:rPr>
                <w:noProof/>
                <w:webHidden/>
              </w:rPr>
              <w:fldChar w:fldCharType="end"/>
            </w:r>
          </w:hyperlink>
        </w:p>
        <w:p w14:paraId="253EAE75" w14:textId="73C33317" w:rsidR="00DB72B2" w:rsidRDefault="00DB72B2">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67705196" w:history="1">
            <w:r w:rsidRPr="00346CCF">
              <w:rPr>
                <w:rStyle w:val="Hyperlinkki"/>
                <w:rFonts w:eastAsia="Calibri"/>
                <w:noProof/>
              </w:rPr>
              <w:t>6.8</w:t>
            </w:r>
            <w:r>
              <w:rPr>
                <w:rFonts w:asciiTheme="minorHAnsi" w:eastAsiaTheme="minorEastAsia" w:hAnsiTheme="minorHAnsi" w:cstheme="minorBidi"/>
                <w:noProof/>
                <w:kern w:val="2"/>
                <w14:ligatures w14:val="standardContextual"/>
              </w:rPr>
              <w:tab/>
            </w:r>
            <w:r w:rsidRPr="00346CCF">
              <w:rPr>
                <w:rStyle w:val="Hyperlinkki"/>
                <w:rFonts w:eastAsia="Calibri"/>
                <w:noProof/>
                <w:vertAlign w:val="superscript"/>
              </w:rPr>
              <w:t>131</w:t>
            </w:r>
            <w:r w:rsidRPr="00346CCF">
              <w:rPr>
                <w:rStyle w:val="Hyperlinkki"/>
                <w:rFonts w:eastAsia="Calibri"/>
                <w:noProof/>
              </w:rPr>
              <w:t>I -radioaktiiviset / - ei radioaktiiviset jätteet</w:t>
            </w:r>
            <w:r>
              <w:rPr>
                <w:noProof/>
                <w:webHidden/>
              </w:rPr>
              <w:tab/>
            </w:r>
            <w:r>
              <w:rPr>
                <w:noProof/>
                <w:webHidden/>
              </w:rPr>
              <w:fldChar w:fldCharType="begin"/>
            </w:r>
            <w:r>
              <w:rPr>
                <w:noProof/>
                <w:webHidden/>
              </w:rPr>
              <w:instrText xml:space="preserve"> PAGEREF _Toc167705196 \h </w:instrText>
            </w:r>
            <w:r>
              <w:rPr>
                <w:noProof/>
                <w:webHidden/>
              </w:rPr>
            </w:r>
            <w:r>
              <w:rPr>
                <w:noProof/>
                <w:webHidden/>
              </w:rPr>
              <w:fldChar w:fldCharType="separate"/>
            </w:r>
            <w:r>
              <w:rPr>
                <w:noProof/>
                <w:webHidden/>
              </w:rPr>
              <w:t>13</w:t>
            </w:r>
            <w:r>
              <w:rPr>
                <w:noProof/>
                <w:webHidden/>
              </w:rPr>
              <w:fldChar w:fldCharType="end"/>
            </w:r>
          </w:hyperlink>
        </w:p>
        <w:p w14:paraId="2CBAA6F5" w14:textId="70B784B6" w:rsidR="00317D13" w:rsidRDefault="00317D13">
          <w:r>
            <w:rPr>
              <w:b/>
              <w:bCs/>
            </w:rPr>
            <w:fldChar w:fldCharType="end"/>
          </w:r>
        </w:p>
      </w:sdtContent>
    </w:sdt>
    <w:p w14:paraId="6F7BD488" w14:textId="77777777" w:rsidR="00163A48" w:rsidRPr="00163A48" w:rsidRDefault="00163A48" w:rsidP="00163A48">
      <w:pPr>
        <w:jc w:val="both"/>
        <w:rPr>
          <w:rFonts w:eastAsia="Calibri" w:cs="Calibri"/>
          <w:b/>
          <w:bCs/>
          <w:sz w:val="28"/>
          <w:szCs w:val="28"/>
        </w:rPr>
      </w:pPr>
      <w:r w:rsidRPr="00163A48">
        <w:rPr>
          <w:rFonts w:eastAsia="Calibri" w:cs="Calibri"/>
          <w:szCs w:val="24"/>
        </w:rPr>
        <w:br w:type="page"/>
      </w:r>
    </w:p>
    <w:p w14:paraId="7C954C48" w14:textId="77777777" w:rsidR="00163A48" w:rsidRPr="00163A48" w:rsidRDefault="00163A48" w:rsidP="00317D13">
      <w:pPr>
        <w:pStyle w:val="Otsikko10"/>
      </w:pPr>
      <w:bookmarkStart w:id="0" w:name="_Toc167705173"/>
      <w:r w:rsidRPr="00163A48">
        <w:lastRenderedPageBreak/>
        <w:t>PERIAATE</w:t>
      </w:r>
      <w:bookmarkEnd w:id="0"/>
    </w:p>
    <w:p w14:paraId="069C4F22" w14:textId="77777777" w:rsidR="00163A48" w:rsidRPr="00163A48" w:rsidRDefault="00163A48" w:rsidP="00163A48">
      <w:pPr>
        <w:rPr>
          <w:rFonts w:eastAsia="Calibri" w:cs="Calibri"/>
          <w:szCs w:val="24"/>
        </w:rPr>
      </w:pPr>
      <w:r w:rsidRPr="00163A48">
        <w:rPr>
          <w:rFonts w:eastAsia="Calibri" w:cs="Calibri"/>
          <w:szCs w:val="24"/>
        </w:rPr>
        <w:t>Jodidi-ioni kertyy aktiivisesti kilpirauhaskudokseen, jossa se käytetään hormonisynteesiin. Papillaarinen ja follikulaarinen kilpirauhaskarsinooma kerää jodidia.</w:t>
      </w:r>
    </w:p>
    <w:p w14:paraId="35949143" w14:textId="24FFAA67" w:rsidR="00163A48" w:rsidRPr="00163A48" w:rsidRDefault="001C0EB3" w:rsidP="00163A48">
      <w:pPr>
        <w:rPr>
          <w:rFonts w:eastAsia="Calibri" w:cs="Calibri"/>
        </w:rPr>
      </w:pPr>
      <w:r w:rsidRPr="00163A48">
        <w:rPr>
          <w:rFonts w:eastAsia="Calibri" w:cs="Calibri"/>
          <w:szCs w:val="24"/>
        </w:rPr>
        <w:t>Radiojodihoitoa käytetään tuhoamaan papillaarisen ja follikulaarisen kilpirau</w:t>
      </w:r>
      <w:r w:rsidRPr="00163A48">
        <w:rPr>
          <w:rFonts w:eastAsia="Calibri" w:cs="Calibri"/>
          <w:szCs w:val="24"/>
        </w:rPr>
        <w:softHyphen/>
        <w:t>haskarsinooman leikkauk</w:t>
      </w:r>
      <w:r w:rsidRPr="00163A48">
        <w:rPr>
          <w:rFonts w:eastAsia="Calibri" w:cs="Calibri"/>
          <w:szCs w:val="24"/>
        </w:rPr>
        <w:softHyphen/>
        <w:t>sen jälkeen jäljellä oleva kilpirauhaskudos ja etäpesäkkeiden hoidossa.</w:t>
      </w:r>
      <w:r>
        <w:rPr>
          <w:rFonts w:eastAsia="Calibri" w:cs="Calibri"/>
          <w:szCs w:val="24"/>
        </w:rPr>
        <w:t xml:space="preserve"> </w:t>
      </w:r>
      <w:r w:rsidR="00163A48" w:rsidRPr="00163A48">
        <w:rPr>
          <w:rFonts w:eastAsia="Calibri" w:cs="Calibri"/>
          <w:szCs w:val="24"/>
        </w:rPr>
        <w:t>Ablaatioannoksen saanut potilas kuvataan eristyksen loputtua</w:t>
      </w:r>
      <w:r>
        <w:rPr>
          <w:rFonts w:eastAsia="Calibri" w:cs="Calibri"/>
          <w:szCs w:val="24"/>
        </w:rPr>
        <w:t xml:space="preserve"> radiojodihoidon tehon arvioimiseksi sekä mahdollisen kilpirauhaskudoksen tai etäpesäkkeiden löytämiseksi</w:t>
      </w:r>
      <w:r w:rsidR="00163A48" w:rsidRPr="00163A48">
        <w:rPr>
          <w:rFonts w:eastAsia="Calibri" w:cs="Calibri"/>
          <w:szCs w:val="24"/>
        </w:rPr>
        <w:t>.</w:t>
      </w:r>
    </w:p>
    <w:p w14:paraId="1F957CE0" w14:textId="77777777" w:rsidR="00163A48" w:rsidRPr="00163A48" w:rsidRDefault="00163A48" w:rsidP="00163A48">
      <w:pPr>
        <w:pStyle w:val="Otsikko10"/>
      </w:pPr>
      <w:bookmarkStart w:id="1" w:name="_Toc42519316"/>
      <w:bookmarkStart w:id="2" w:name="_Toc167705174"/>
      <w:r w:rsidRPr="00163A48">
        <w:t>INDIKAATIOT</w:t>
      </w:r>
      <w:bookmarkEnd w:id="1"/>
      <w:bookmarkEnd w:id="2"/>
    </w:p>
    <w:p w14:paraId="44E4666E" w14:textId="77777777" w:rsidR="00163A48" w:rsidRPr="00163A48" w:rsidRDefault="00163A48" w:rsidP="00163A48">
      <w:pPr>
        <w:jc w:val="both"/>
        <w:rPr>
          <w:rFonts w:eastAsia="Calibri" w:cs="Calibri"/>
          <w:color w:val="000000"/>
          <w:szCs w:val="24"/>
        </w:rPr>
      </w:pPr>
      <w:r w:rsidRPr="00163A48">
        <w:rPr>
          <w:rFonts w:eastAsia="Calibri" w:cs="Calibri"/>
          <w:szCs w:val="24"/>
        </w:rPr>
        <w:t xml:space="preserve">Papillaarisen ja follikulaarisen kilpirauhaskarsinooman </w:t>
      </w:r>
      <w:proofErr w:type="spellStart"/>
      <w:r w:rsidRPr="00163A48">
        <w:rPr>
          <w:rFonts w:eastAsia="Calibri" w:cs="Calibri"/>
          <w:szCs w:val="24"/>
        </w:rPr>
        <w:t>residuaalin</w:t>
      </w:r>
      <w:proofErr w:type="spellEnd"/>
      <w:r w:rsidRPr="00163A48">
        <w:rPr>
          <w:rFonts w:eastAsia="Calibri" w:cs="Calibri"/>
        </w:rPr>
        <w:t xml:space="preserve">, </w:t>
      </w:r>
      <w:proofErr w:type="spellStart"/>
      <w:r w:rsidRPr="00163A48">
        <w:rPr>
          <w:rFonts w:eastAsia="Calibri" w:cs="Calibri"/>
        </w:rPr>
        <w:t>residiivin</w:t>
      </w:r>
      <w:proofErr w:type="spellEnd"/>
      <w:r w:rsidRPr="00163A48">
        <w:rPr>
          <w:rFonts w:eastAsia="Calibri" w:cs="Calibri"/>
        </w:rPr>
        <w:t xml:space="preserve"> ja metastaasien etsiminen.</w:t>
      </w:r>
      <w:r w:rsidRPr="00163A48">
        <w:rPr>
          <w:rFonts w:eastAsia="Calibri" w:cs="Calibri"/>
          <w:szCs w:val="24"/>
        </w:rPr>
        <w:t xml:space="preserve"> </w:t>
      </w:r>
    </w:p>
    <w:p w14:paraId="093A67A0" w14:textId="77777777" w:rsidR="00163A48" w:rsidRPr="00163A48" w:rsidRDefault="00163A48" w:rsidP="00163A48">
      <w:pPr>
        <w:pStyle w:val="Otsikko10"/>
      </w:pPr>
      <w:bookmarkStart w:id="3" w:name="_Toc42519317"/>
      <w:bookmarkStart w:id="4" w:name="_Toc167705175"/>
      <w:r w:rsidRPr="00163A48">
        <w:t>KONTRAINDIKAATIOT</w:t>
      </w:r>
      <w:bookmarkEnd w:id="3"/>
      <w:bookmarkEnd w:id="4"/>
    </w:p>
    <w:p w14:paraId="26F0191F" w14:textId="6F618184" w:rsidR="007E6F0A" w:rsidRPr="007E6F0A" w:rsidRDefault="00163A48" w:rsidP="007E6F0A">
      <w:pPr>
        <w:pStyle w:val="Otsikko20"/>
        <w:rPr>
          <w:rFonts w:eastAsia="Calibri"/>
        </w:rPr>
      </w:pPr>
      <w:bookmarkStart w:id="5" w:name="_Toc42519318"/>
      <w:bookmarkStart w:id="6" w:name="_Toc167705176"/>
      <w:r w:rsidRPr="00163A48">
        <w:rPr>
          <w:rFonts w:eastAsia="Calibri"/>
        </w:rPr>
        <w:t>Raskaus fertiili-ikäisillä naisilla.</w:t>
      </w:r>
      <w:bookmarkEnd w:id="5"/>
      <w:bookmarkEnd w:id="6"/>
      <w:r w:rsidRPr="00163A48">
        <w:rPr>
          <w:rFonts w:eastAsia="Calibri"/>
        </w:rPr>
        <w:t xml:space="preserve"> </w:t>
      </w:r>
    </w:p>
    <w:p w14:paraId="6516DE43" w14:textId="78E3ADB9" w:rsidR="007E6F0A" w:rsidRDefault="007E6F0A" w:rsidP="007E6F0A">
      <w:pPr>
        <w:ind w:left="680"/>
        <w:rPr>
          <w:rFonts w:eastAsiaTheme="minorHAnsi"/>
          <w:lang w:eastAsia="en-US"/>
        </w:rPr>
      </w:pPr>
      <w:r w:rsidRPr="007E6F0A">
        <w:rPr>
          <w:rFonts w:eastAsiaTheme="minorHAnsi"/>
          <w:b/>
          <w:bCs/>
          <w:lang w:eastAsia="en-US"/>
        </w:rPr>
        <w:t>Raskaana olevalle emme anna hoitoa.</w:t>
      </w:r>
      <w:r w:rsidRPr="007E6F0A">
        <w:rPr>
          <w:rFonts w:eastAsiaTheme="minorHAnsi"/>
          <w:lang w:eastAsia="en-US"/>
        </w:rPr>
        <w:t xml:space="preserve"> Fertiili-ikäiselle naiselle radiojodihoito annetaan 10 päivän kuluessa kuukautisten alkamisesta. Kuukautisten ajankohdasta ei tarvitse välittää, mikäli sinulla on käytössä luotettava ehkäisymenetelmä (e-pillerit, -kapseli, -rengas, -laastari, -kierukka tai sterilisaatio). Kondomia emme pidä luotettavana ehkäisymenetelmänä. Raskaustesti antaa luotettavan tuloksen vasta, jos kuukautiset ovat myöhässä. Neuvottele hoidon antamisesta hoitavan lääkärin kanssa, jos et käytä ehkäisyä etkä voi varmuudella sulkea pois raskautta. Raskaaksi ei saa tulla kuuteen kuukauteen radiojodikapselin ottamisesta. </w:t>
      </w:r>
    </w:p>
    <w:p w14:paraId="1B649A0F" w14:textId="77777777" w:rsidR="007E6F0A" w:rsidRPr="007E6F0A" w:rsidRDefault="007E6F0A" w:rsidP="007E6F0A">
      <w:pPr>
        <w:pStyle w:val="Otsikko20"/>
        <w:rPr>
          <w:rFonts w:eastAsiaTheme="minorHAnsi"/>
          <w:lang w:eastAsia="en-US"/>
        </w:rPr>
      </w:pPr>
      <w:bookmarkStart w:id="7" w:name="_Toc167705177"/>
      <w:r w:rsidRPr="007E6F0A">
        <w:rPr>
          <w:rFonts w:eastAsiaTheme="minorHAnsi"/>
          <w:lang w:eastAsia="en-US"/>
        </w:rPr>
        <w:t>Miehille</w:t>
      </w:r>
      <w:bookmarkEnd w:id="7"/>
    </w:p>
    <w:p w14:paraId="782B6F03" w14:textId="706BBC6F" w:rsidR="007E6F0A" w:rsidRPr="007E6F0A" w:rsidRDefault="007E6F0A" w:rsidP="007E6F0A">
      <w:pPr>
        <w:ind w:left="680"/>
        <w:rPr>
          <w:rFonts w:eastAsiaTheme="minorHAnsi"/>
          <w:lang w:eastAsia="en-US"/>
        </w:rPr>
      </w:pPr>
      <w:r w:rsidRPr="007E6F0A">
        <w:rPr>
          <w:rFonts w:eastAsiaTheme="minorHAnsi"/>
          <w:lang w:eastAsia="en-US"/>
        </w:rPr>
        <w:t xml:space="preserve">Miehet eivät saa siittää lasta </w:t>
      </w:r>
      <w:r w:rsidRPr="007E6F0A">
        <w:rPr>
          <w:rFonts w:eastAsiaTheme="minorHAnsi"/>
          <w:b/>
          <w:bCs/>
          <w:lang w:eastAsia="en-US"/>
        </w:rPr>
        <w:t>kuuteen kuukauteen</w:t>
      </w:r>
      <w:r w:rsidRPr="007E6F0A">
        <w:rPr>
          <w:rFonts w:eastAsiaTheme="minorHAnsi"/>
          <w:lang w:eastAsia="en-US"/>
        </w:rPr>
        <w:t xml:space="preserve"> radiojodikapselin ottamisesta.</w:t>
      </w:r>
    </w:p>
    <w:p w14:paraId="287450F2" w14:textId="77777777" w:rsidR="00163A48" w:rsidRPr="00163A48" w:rsidRDefault="00163A48" w:rsidP="00163A48">
      <w:pPr>
        <w:pStyle w:val="Otsikko20"/>
        <w:rPr>
          <w:rFonts w:eastAsia="Calibri"/>
        </w:rPr>
      </w:pPr>
      <w:bookmarkStart w:id="8" w:name="_Toc42519319"/>
      <w:bookmarkStart w:id="9" w:name="_Toc167705178"/>
      <w:r w:rsidRPr="00163A48">
        <w:rPr>
          <w:rFonts w:eastAsia="Calibri"/>
        </w:rPr>
        <w:t>Imetys</w:t>
      </w:r>
      <w:bookmarkEnd w:id="8"/>
      <w:bookmarkEnd w:id="9"/>
    </w:p>
    <w:p w14:paraId="11522BE2" w14:textId="46DD398D" w:rsidR="00163A48" w:rsidRPr="00163A48" w:rsidRDefault="00AB3929" w:rsidP="00163A48">
      <w:pPr>
        <w:ind w:left="680"/>
        <w:rPr>
          <w:rFonts w:eastAsia="Calibri" w:cs="Calibri"/>
          <w:szCs w:val="24"/>
        </w:rPr>
      </w:pPr>
      <w:r>
        <w:rPr>
          <w:rFonts w:ascii="Arial" w:eastAsiaTheme="minorHAnsi" w:hAnsi="Arial" w:cstheme="minorHAnsi"/>
          <w:lang w:eastAsia="en-US"/>
        </w:rPr>
        <w:t>I</w:t>
      </w:r>
      <w:r>
        <w:t xml:space="preserve">metys on lopetettava kokonaan vähintään </w:t>
      </w:r>
      <w:r w:rsidR="007E6F0A">
        <w:t>6</w:t>
      </w:r>
      <w:r>
        <w:t xml:space="preserve"> viikkoa ennen</w:t>
      </w:r>
      <w:r w:rsidRPr="001661AC">
        <w:t xml:space="preserve"> </w:t>
      </w:r>
      <w:r>
        <w:t>hoidon antamista</w:t>
      </w:r>
      <w:r w:rsidR="00F61BE4">
        <w:rPr>
          <w:rFonts w:eastAsia="Calibri" w:cs="Calibri"/>
          <w:szCs w:val="24"/>
        </w:rPr>
        <w:t>, koska radiolääkettä siirtyy äidinmaitoon.</w:t>
      </w:r>
      <w:r w:rsidR="007E6F0A">
        <w:rPr>
          <w:rFonts w:eastAsia="Calibri" w:cs="Calibri"/>
          <w:szCs w:val="24"/>
        </w:rPr>
        <w:t xml:space="preserve"> Imetystä ei saa jatkaa hoidon jälkeen. Maidon erityksen täytyy olla loppunut ennen hoidon antamista, koska radiojodi erittyy rintamaitoon. </w:t>
      </w:r>
      <w:r w:rsidR="007E6F0A" w:rsidRPr="007E6F0A">
        <w:rPr>
          <w:rFonts w:eastAsiaTheme="minorHAnsi"/>
          <w:lang w:eastAsia="en-US"/>
        </w:rPr>
        <w:t>Radiojodihoidon aikana rintakudoksen säteilyannos voi kasvaa suureksi, mikäli maidoneritys jatkuu. Ohjeen noudattamatta jättäminen voi johtaa lapsen kilpirauhasen pysyviin vaurioihin.</w:t>
      </w:r>
    </w:p>
    <w:p w14:paraId="186A3A05" w14:textId="77777777" w:rsidR="00163A48" w:rsidRPr="00163A48" w:rsidRDefault="00163A48" w:rsidP="00163A48">
      <w:pPr>
        <w:pStyle w:val="Otsikko20"/>
        <w:rPr>
          <w:rFonts w:eastAsia="Calibri"/>
        </w:rPr>
      </w:pPr>
      <w:bookmarkStart w:id="10" w:name="_Toc42519320"/>
      <w:bookmarkStart w:id="11" w:name="_Toc167705179"/>
      <w:r w:rsidRPr="00163A48">
        <w:rPr>
          <w:rFonts w:eastAsia="Calibri"/>
        </w:rPr>
        <w:t>Aiempi yliherkkyys jodipitoisille aineille</w:t>
      </w:r>
      <w:bookmarkEnd w:id="10"/>
      <w:bookmarkEnd w:id="11"/>
    </w:p>
    <w:p w14:paraId="79E6CBD7" w14:textId="6CB517DF" w:rsidR="00AA2438" w:rsidRPr="00163A48" w:rsidRDefault="00163A48" w:rsidP="00163A48">
      <w:pPr>
        <w:ind w:left="680"/>
        <w:rPr>
          <w:rFonts w:eastAsia="Calibri" w:cs="Calibri"/>
          <w:szCs w:val="24"/>
        </w:rPr>
      </w:pPr>
      <w:r w:rsidRPr="00163A48">
        <w:rPr>
          <w:rFonts w:eastAsia="Calibri" w:cs="Calibri"/>
          <w:szCs w:val="24"/>
        </w:rPr>
        <w:t xml:space="preserve">Aiempi yliherkkyys jodipitoisille aineille </w:t>
      </w:r>
      <w:r w:rsidRPr="00163A48">
        <w:rPr>
          <w:rFonts w:eastAsia="Calibri" w:cs="Calibri"/>
          <w:szCs w:val="24"/>
          <w:u w:val="single"/>
        </w:rPr>
        <w:t>ei ole kontraindikaatio.</w:t>
      </w:r>
    </w:p>
    <w:p w14:paraId="2C37C7DF" w14:textId="77777777" w:rsidR="00163A48" w:rsidRPr="00163A48" w:rsidRDefault="00163A48" w:rsidP="00163A48">
      <w:pPr>
        <w:pStyle w:val="Otsikko10"/>
      </w:pPr>
      <w:bookmarkStart w:id="12" w:name="_Toc42519321"/>
      <w:bookmarkStart w:id="13" w:name="_Toc167705180"/>
      <w:r w:rsidRPr="00163A48">
        <w:lastRenderedPageBreak/>
        <w:t>POTILAAN ESIVALMISTELU</w:t>
      </w:r>
      <w:bookmarkEnd w:id="12"/>
      <w:bookmarkEnd w:id="13"/>
    </w:p>
    <w:p w14:paraId="72FB8043" w14:textId="77777777" w:rsidR="00163A48" w:rsidRPr="00163A48" w:rsidRDefault="00163A48" w:rsidP="00163A48">
      <w:pPr>
        <w:pStyle w:val="Otsikko20"/>
        <w:rPr>
          <w:rFonts w:eastAsia="Calibri"/>
        </w:rPr>
      </w:pPr>
      <w:bookmarkStart w:id="14" w:name="_Toc42519322"/>
      <w:bookmarkStart w:id="15" w:name="_Toc167705181"/>
      <w:r w:rsidRPr="00163A48">
        <w:rPr>
          <w:rFonts w:eastAsia="Calibri"/>
        </w:rPr>
        <w:t>Potilaan esivalmistelu radiolääkkeen antamiseen</w:t>
      </w:r>
      <w:bookmarkEnd w:id="14"/>
      <w:bookmarkEnd w:id="15"/>
    </w:p>
    <w:p w14:paraId="77C296D2" w14:textId="4456A6A9" w:rsidR="003F304D" w:rsidRPr="003F304D" w:rsidRDefault="003F304D" w:rsidP="003F304D">
      <w:pPr>
        <w:numPr>
          <w:ilvl w:val="0"/>
          <w:numId w:val="19"/>
        </w:numPr>
        <w:tabs>
          <w:tab w:val="num" w:pos="-3431"/>
          <w:tab w:val="num" w:pos="-2269"/>
          <w:tab w:val="num" w:pos="1920"/>
        </w:tabs>
        <w:ind w:left="964" w:hanging="284"/>
        <w:rPr>
          <w:rFonts w:eastAsia="Calibri" w:cs="Calibri"/>
          <w:szCs w:val="24"/>
        </w:rPr>
      </w:pPr>
      <w:r w:rsidRPr="003F304D">
        <w:rPr>
          <w:rFonts w:eastAsia="Calibri" w:cs="Calibri"/>
          <w:szCs w:val="24"/>
        </w:rPr>
        <w:t>TSH-verikoe</w:t>
      </w:r>
      <w:r>
        <w:rPr>
          <w:rFonts w:eastAsia="Calibri" w:cs="Calibri"/>
          <w:szCs w:val="24"/>
        </w:rPr>
        <w:t>arvon täytyy olla</w:t>
      </w:r>
      <w:r w:rsidRPr="003F304D">
        <w:rPr>
          <w:rFonts w:eastAsia="Calibri" w:cs="Calibri"/>
          <w:szCs w:val="24"/>
        </w:rPr>
        <w:t xml:space="preserve"> yli </w:t>
      </w:r>
      <w:bookmarkStart w:id="16" w:name="_Hlk166832093"/>
      <w:r w:rsidRPr="003F304D">
        <w:rPr>
          <w:rFonts w:eastAsia="Calibri" w:cs="Calibri"/>
          <w:szCs w:val="24"/>
        </w:rPr>
        <w:t xml:space="preserve">30 </w:t>
      </w:r>
      <w:proofErr w:type="spellStart"/>
      <w:r w:rsidRPr="003F304D">
        <w:rPr>
          <w:rFonts w:eastAsia="Calibri" w:cs="Calibri"/>
          <w:szCs w:val="24"/>
        </w:rPr>
        <w:t>mU</w:t>
      </w:r>
      <w:proofErr w:type="spellEnd"/>
      <w:r w:rsidRPr="003F304D">
        <w:rPr>
          <w:rFonts w:eastAsia="Calibri" w:cs="Calibri"/>
          <w:szCs w:val="24"/>
        </w:rPr>
        <w:t>/I</w:t>
      </w:r>
      <w:bookmarkEnd w:id="16"/>
      <w:r w:rsidRPr="003F304D">
        <w:rPr>
          <w:rFonts w:eastAsia="Calibri" w:cs="Calibri"/>
          <w:szCs w:val="24"/>
        </w:rPr>
        <w:t>.</w:t>
      </w:r>
      <w:r>
        <w:rPr>
          <w:rFonts w:eastAsia="Calibri" w:cs="Calibri"/>
          <w:szCs w:val="24"/>
        </w:rPr>
        <w:t xml:space="preserve"> Tarkistetaan </w:t>
      </w:r>
      <w:proofErr w:type="spellStart"/>
      <w:r>
        <w:rPr>
          <w:rFonts w:eastAsia="Calibri" w:cs="Calibri"/>
          <w:szCs w:val="24"/>
        </w:rPr>
        <w:t>Weblabista</w:t>
      </w:r>
      <w:proofErr w:type="spellEnd"/>
      <w:r>
        <w:rPr>
          <w:rFonts w:eastAsia="Calibri" w:cs="Calibri"/>
          <w:szCs w:val="24"/>
        </w:rPr>
        <w:t>.</w:t>
      </w:r>
    </w:p>
    <w:p w14:paraId="35748AC5" w14:textId="63275A5D" w:rsidR="00163A48" w:rsidRPr="00163A48" w:rsidRDefault="00163A48" w:rsidP="00163A48">
      <w:pPr>
        <w:numPr>
          <w:ilvl w:val="0"/>
          <w:numId w:val="19"/>
        </w:numPr>
        <w:tabs>
          <w:tab w:val="num" w:pos="-3431"/>
          <w:tab w:val="num" w:pos="1920"/>
        </w:tabs>
        <w:ind w:left="964" w:hanging="284"/>
        <w:rPr>
          <w:rFonts w:eastAsia="Calibri" w:cs="Calibri"/>
          <w:szCs w:val="24"/>
        </w:rPr>
      </w:pPr>
      <w:r w:rsidRPr="00163A48">
        <w:rPr>
          <w:rFonts w:eastAsia="Calibri" w:cs="Calibri"/>
          <w:szCs w:val="24"/>
          <w:u w:val="single"/>
        </w:rPr>
        <w:t>Syöminen</w:t>
      </w:r>
      <w:r w:rsidRPr="00163A48">
        <w:rPr>
          <w:rFonts w:eastAsia="Calibri" w:cs="Calibri"/>
          <w:b/>
          <w:szCs w:val="24"/>
        </w:rPr>
        <w:t xml:space="preserve">: </w:t>
      </w:r>
      <w:r w:rsidR="00657F89">
        <w:rPr>
          <w:rFonts w:eastAsia="Calibri" w:cs="Calibri"/>
          <w:szCs w:val="24"/>
        </w:rPr>
        <w:t>Radiojodin antopäivänä pitää olla syömättä</w:t>
      </w:r>
      <w:r w:rsidRPr="00163A48">
        <w:rPr>
          <w:rFonts w:eastAsia="Calibri" w:cs="Calibri"/>
          <w:szCs w:val="24"/>
        </w:rPr>
        <w:t xml:space="preserve"> 2 tuntia ennen radiolääkkeen antamista</w:t>
      </w:r>
      <w:r w:rsidR="00657F89">
        <w:rPr>
          <w:rFonts w:eastAsia="Calibri" w:cs="Calibri"/>
          <w:szCs w:val="24"/>
        </w:rPr>
        <w:t xml:space="preserve"> ja 2 tuntia sen jälkeen</w:t>
      </w:r>
      <w:r w:rsidRPr="00163A48">
        <w:rPr>
          <w:rFonts w:eastAsia="Calibri" w:cs="Calibri"/>
          <w:szCs w:val="24"/>
        </w:rPr>
        <w:t>. Kuvauspäivänä saa syödä normaalisti</w:t>
      </w:r>
      <w:r w:rsidR="00657F89">
        <w:rPr>
          <w:rFonts w:eastAsia="Calibri" w:cs="Calibri"/>
          <w:szCs w:val="24"/>
        </w:rPr>
        <w:t>.</w:t>
      </w:r>
    </w:p>
    <w:p w14:paraId="52FC67EE" w14:textId="27AE98DE" w:rsidR="00163A48" w:rsidRPr="00163A48" w:rsidRDefault="00163A48" w:rsidP="00163A48">
      <w:pPr>
        <w:numPr>
          <w:ilvl w:val="0"/>
          <w:numId w:val="19"/>
        </w:numPr>
        <w:tabs>
          <w:tab w:val="num" w:pos="-3431"/>
          <w:tab w:val="num" w:pos="-2978"/>
        </w:tabs>
        <w:ind w:left="964" w:hanging="284"/>
        <w:rPr>
          <w:rFonts w:eastAsia="Calibri" w:cs="Calibri"/>
          <w:szCs w:val="24"/>
        </w:rPr>
      </w:pPr>
      <w:r w:rsidRPr="00163A48">
        <w:rPr>
          <w:rFonts w:eastAsia="Calibri" w:cs="Calibri"/>
          <w:szCs w:val="24"/>
          <w:u w:val="single"/>
        </w:rPr>
        <w:t>Tyroksiinisubstituutiohoidossa</w:t>
      </w:r>
      <w:r w:rsidRPr="00163A48">
        <w:rPr>
          <w:rFonts w:eastAsia="Calibri" w:cs="Calibri"/>
          <w:szCs w:val="24"/>
        </w:rPr>
        <w:t xml:space="preserve"> (Thyroxin) on kuvantamisherkkyyden parantamiseksi pi</w:t>
      </w:r>
      <w:r w:rsidRPr="00163A48">
        <w:rPr>
          <w:rFonts w:eastAsia="Calibri" w:cs="Calibri"/>
          <w:szCs w:val="24"/>
        </w:rPr>
        <w:softHyphen/>
        <w:t xml:space="preserve">dettävä 5 viikon tauko ennen </w:t>
      </w:r>
      <w:r w:rsidR="00D87580">
        <w:rPr>
          <w:rFonts w:eastAsia="Calibri" w:cs="Calibri"/>
          <w:szCs w:val="24"/>
        </w:rPr>
        <w:t>hoitoa</w:t>
      </w:r>
      <w:r w:rsidRPr="00163A48">
        <w:rPr>
          <w:rFonts w:eastAsia="Calibri" w:cs="Calibri"/>
          <w:szCs w:val="24"/>
        </w:rPr>
        <w:t>. Tästä 3 ensimmäisen viikon aikana voidaan ty</w:t>
      </w:r>
      <w:r w:rsidRPr="00163A48">
        <w:rPr>
          <w:rFonts w:eastAsia="Calibri" w:cs="Calibri"/>
          <w:szCs w:val="24"/>
        </w:rPr>
        <w:softHyphen/>
        <w:t>roksiinin tilalla käyttää trijodityroniinia tai liotyroniinia. Tyroksiini on kil</w:t>
      </w:r>
      <w:r w:rsidRPr="00163A48">
        <w:rPr>
          <w:rFonts w:eastAsia="Calibri" w:cs="Calibri"/>
          <w:szCs w:val="24"/>
        </w:rPr>
        <w:softHyphen/>
        <w:t>pirau</w:t>
      </w:r>
      <w:r w:rsidRPr="00163A48">
        <w:rPr>
          <w:rFonts w:eastAsia="Calibri" w:cs="Calibri"/>
          <w:szCs w:val="24"/>
        </w:rPr>
        <w:softHyphen/>
        <w:t xml:space="preserve">hashormoni, joka ehkäisee aivolisäkettä tuottamasta </w:t>
      </w:r>
      <w:r w:rsidR="00317D13" w:rsidRPr="00163A48">
        <w:rPr>
          <w:rFonts w:eastAsia="Calibri" w:cs="Calibri"/>
          <w:szCs w:val="24"/>
        </w:rPr>
        <w:t>TSH-hormonia</w:t>
      </w:r>
      <w:r w:rsidRPr="00163A48">
        <w:rPr>
          <w:rFonts w:eastAsia="Calibri" w:cs="Calibri"/>
          <w:szCs w:val="24"/>
        </w:rPr>
        <w:t>.</w:t>
      </w:r>
    </w:p>
    <w:p w14:paraId="1C3448FB" w14:textId="77777777" w:rsidR="009D5832" w:rsidRDefault="009D5832" w:rsidP="00163A48">
      <w:pPr>
        <w:suppressAutoHyphens/>
        <w:ind w:left="964"/>
        <w:jc w:val="both"/>
        <w:rPr>
          <w:rFonts w:eastAsia="Calibri" w:cs="Calibri"/>
          <w:szCs w:val="24"/>
        </w:rPr>
      </w:pPr>
    </w:p>
    <w:p w14:paraId="2391228D" w14:textId="21983BE0" w:rsidR="00163A48" w:rsidRPr="00ED4B7C" w:rsidRDefault="00163A48" w:rsidP="00ED4B7C">
      <w:pPr>
        <w:suppressAutoHyphens/>
        <w:ind w:left="964"/>
        <w:jc w:val="both"/>
        <w:rPr>
          <w:rFonts w:eastAsia="Calibri" w:cs="Calibri"/>
          <w:szCs w:val="24"/>
        </w:rPr>
      </w:pPr>
      <w:r w:rsidRPr="00163A48">
        <w:rPr>
          <w:rFonts w:eastAsia="Calibri" w:cs="Calibri"/>
          <w:szCs w:val="24"/>
        </w:rPr>
        <w:t xml:space="preserve">Mikäli Thyroxin – taukoa ei pidetä, potilaalle pistetään lihakseen Thyrogen – pistokset 48 ja 24 tuntia ennen radiolääkkeen antamista. Thyrogen nostaa </w:t>
      </w:r>
      <w:proofErr w:type="spellStart"/>
      <w:r w:rsidRPr="00163A48">
        <w:rPr>
          <w:rFonts w:eastAsia="Calibri" w:cs="Calibri"/>
          <w:szCs w:val="24"/>
        </w:rPr>
        <w:t>TSH:n</w:t>
      </w:r>
      <w:proofErr w:type="spellEnd"/>
      <w:r w:rsidRPr="00163A48">
        <w:rPr>
          <w:rFonts w:eastAsia="Calibri" w:cs="Calibri"/>
          <w:szCs w:val="24"/>
        </w:rPr>
        <w:t xml:space="preserve"> pitoisuuden hetkeksi riittävän korkeaksi. Radiojodikapseli annetaan </w:t>
      </w:r>
      <w:r w:rsidR="00317D13" w:rsidRPr="00163A48">
        <w:rPr>
          <w:rFonts w:eastAsia="Calibri" w:cs="Calibri"/>
          <w:szCs w:val="24"/>
        </w:rPr>
        <w:t>23–25</w:t>
      </w:r>
      <w:r w:rsidRPr="00163A48">
        <w:rPr>
          <w:rFonts w:eastAsia="Calibri" w:cs="Calibri"/>
          <w:szCs w:val="24"/>
        </w:rPr>
        <w:t xml:space="preserve"> h kuluttua viimeisimmästä Thyrogen -injektiosta. </w:t>
      </w:r>
    </w:p>
    <w:p w14:paraId="6EDD24D7" w14:textId="77777777" w:rsidR="00163A48" w:rsidRPr="00163A48" w:rsidRDefault="00163A48" w:rsidP="00163A48">
      <w:pPr>
        <w:suppressAutoHyphens/>
        <w:jc w:val="both"/>
        <w:rPr>
          <w:rFonts w:eastAsia="Calibri" w:cs="Calibri"/>
          <w:szCs w:val="24"/>
        </w:rPr>
      </w:pPr>
    </w:p>
    <w:p w14:paraId="34DB45F1" w14:textId="287A8F2E" w:rsidR="00163A48" w:rsidRPr="00163A48" w:rsidRDefault="00163A48" w:rsidP="00163A48">
      <w:pPr>
        <w:numPr>
          <w:ilvl w:val="0"/>
          <w:numId w:val="19"/>
        </w:numPr>
        <w:tabs>
          <w:tab w:val="num" w:pos="-3431"/>
          <w:tab w:val="num" w:pos="-2978"/>
        </w:tabs>
        <w:ind w:left="964" w:hanging="284"/>
        <w:rPr>
          <w:rFonts w:eastAsia="Calibri" w:cs="Calibri"/>
          <w:szCs w:val="24"/>
          <w:u w:val="single"/>
        </w:rPr>
      </w:pPr>
      <w:r w:rsidRPr="00163A48">
        <w:rPr>
          <w:rFonts w:eastAsia="Calibri" w:cs="Calibri"/>
          <w:szCs w:val="24"/>
          <w:u w:val="single"/>
        </w:rPr>
        <w:t xml:space="preserve">Altistuminen jodipitoisille aineille ennen </w:t>
      </w:r>
      <w:r w:rsidR="00D87580">
        <w:rPr>
          <w:rFonts w:eastAsia="Calibri" w:cs="Calibri"/>
          <w:szCs w:val="24"/>
          <w:u w:val="single"/>
        </w:rPr>
        <w:t>hoitoa</w:t>
      </w:r>
      <w:r w:rsidRPr="00163A48">
        <w:rPr>
          <w:rFonts w:eastAsia="Calibri" w:cs="Calibri"/>
          <w:szCs w:val="24"/>
          <w:u w:val="single"/>
        </w:rPr>
        <w:t xml:space="preserve"> voi estää jodin (</w:t>
      </w:r>
      <w:r w:rsidRPr="00163A48">
        <w:rPr>
          <w:rFonts w:eastAsia="Calibri" w:cs="Calibri"/>
          <w:szCs w:val="24"/>
          <w:u w:val="single"/>
          <w:vertAlign w:val="superscript"/>
        </w:rPr>
        <w:t>131</w:t>
      </w:r>
      <w:r w:rsidRPr="00163A48">
        <w:rPr>
          <w:rFonts w:eastAsia="Calibri" w:cs="Calibri"/>
          <w:szCs w:val="24"/>
          <w:u w:val="single"/>
        </w:rPr>
        <w:t>I kertymisen kilpirauhaseen.</w:t>
      </w:r>
    </w:p>
    <w:p w14:paraId="5B16EF83" w14:textId="77777777" w:rsidR="00163A48" w:rsidRPr="00163A48" w:rsidRDefault="00163A48" w:rsidP="00163A48">
      <w:pPr>
        <w:numPr>
          <w:ilvl w:val="0"/>
          <w:numId w:val="21"/>
        </w:numPr>
        <w:tabs>
          <w:tab w:val="left" w:pos="6521"/>
        </w:tabs>
        <w:ind w:left="1134" w:hanging="283"/>
        <w:contextualSpacing/>
        <w:rPr>
          <w:rFonts w:eastAsia="Calibri" w:cs="Calibri"/>
          <w:szCs w:val="24"/>
        </w:rPr>
      </w:pPr>
      <w:r w:rsidRPr="00163A48">
        <w:rPr>
          <w:rFonts w:eastAsia="Calibri" w:cs="Calibri"/>
          <w:szCs w:val="24"/>
        </w:rPr>
        <w:t>Rtg – varjoaineet:</w:t>
      </w:r>
    </w:p>
    <w:p w14:paraId="19EF60F0" w14:textId="498A8D8C" w:rsidR="00163A48" w:rsidRPr="00163A48" w:rsidRDefault="00163A48" w:rsidP="00163A48">
      <w:pPr>
        <w:numPr>
          <w:ilvl w:val="1"/>
          <w:numId w:val="24"/>
        </w:numPr>
        <w:tabs>
          <w:tab w:val="left" w:pos="-3402"/>
        </w:tabs>
        <w:ind w:left="1418" w:hanging="284"/>
        <w:contextualSpacing/>
        <w:rPr>
          <w:rFonts w:eastAsia="Calibri" w:cs="Calibri"/>
          <w:szCs w:val="24"/>
          <w:u w:val="single"/>
        </w:rPr>
      </w:pPr>
      <w:r w:rsidRPr="00163A48">
        <w:rPr>
          <w:rFonts w:eastAsia="Calibri" w:cs="Calibri"/>
          <w:szCs w:val="24"/>
        </w:rPr>
        <w:t xml:space="preserve">Vesiliukoiset varjoaineet </w:t>
      </w:r>
      <w:r w:rsidRPr="00163A48">
        <w:rPr>
          <w:rFonts w:eastAsia="Calibri" w:cs="Calibri"/>
          <w:szCs w:val="24"/>
          <w:lang w:val="da-DK"/>
        </w:rPr>
        <w:t xml:space="preserve">i.v. ja intrathecal injektio tai per os estävät jodin oton kilpirauhaseen </w:t>
      </w:r>
      <w:r w:rsidR="00317D13" w:rsidRPr="00163A48">
        <w:rPr>
          <w:rFonts w:eastAsia="Calibri" w:cs="Calibri"/>
          <w:szCs w:val="24"/>
        </w:rPr>
        <w:t>4–8</w:t>
      </w:r>
      <w:r w:rsidRPr="00163A48">
        <w:rPr>
          <w:rFonts w:eastAsia="Calibri" w:cs="Calibri"/>
          <w:szCs w:val="24"/>
        </w:rPr>
        <w:t xml:space="preserve"> vk.</w:t>
      </w:r>
    </w:p>
    <w:p w14:paraId="0F66A3B1" w14:textId="77777777" w:rsidR="00163A48" w:rsidRPr="00163A48" w:rsidRDefault="00163A48" w:rsidP="00163A48">
      <w:pPr>
        <w:numPr>
          <w:ilvl w:val="1"/>
          <w:numId w:val="24"/>
        </w:numPr>
        <w:tabs>
          <w:tab w:val="left" w:pos="-3402"/>
        </w:tabs>
        <w:ind w:left="1418" w:hanging="284"/>
        <w:contextualSpacing/>
        <w:rPr>
          <w:rFonts w:eastAsia="Calibri" w:cs="Calibri"/>
          <w:szCs w:val="24"/>
          <w:u w:val="single"/>
        </w:rPr>
      </w:pPr>
      <w:proofErr w:type="spellStart"/>
      <w:r w:rsidRPr="00163A48">
        <w:rPr>
          <w:rFonts w:eastAsia="Calibri" w:cs="Calibri"/>
          <w:szCs w:val="24"/>
        </w:rPr>
        <w:t>Magnevist</w:t>
      </w:r>
      <w:proofErr w:type="spellEnd"/>
      <w:r w:rsidRPr="00163A48">
        <w:rPr>
          <w:rFonts w:eastAsia="Calibri" w:cs="Calibri"/>
          <w:szCs w:val="24"/>
        </w:rPr>
        <w:t xml:space="preserve"> tai ultraäänivarjoaineet eivät sisällä jodia.</w:t>
      </w:r>
    </w:p>
    <w:p w14:paraId="6FA2823B" w14:textId="77777777" w:rsidR="00163A48" w:rsidRPr="00163A48" w:rsidRDefault="00163A48" w:rsidP="00163A48">
      <w:pPr>
        <w:numPr>
          <w:ilvl w:val="0"/>
          <w:numId w:val="21"/>
        </w:numPr>
        <w:ind w:left="1134" w:hanging="283"/>
        <w:contextualSpacing/>
        <w:rPr>
          <w:rFonts w:eastAsia="Calibri" w:cs="Calibri"/>
          <w:szCs w:val="24"/>
        </w:rPr>
      </w:pPr>
      <w:r w:rsidRPr="00163A48">
        <w:rPr>
          <w:rFonts w:eastAsia="Calibri" w:cs="Calibri"/>
          <w:szCs w:val="24"/>
        </w:rPr>
        <w:t>Jodipitoiset lääkkeet ja valmisteet</w:t>
      </w:r>
    </w:p>
    <w:p w14:paraId="486B15D5" w14:textId="362A8B36" w:rsidR="00163A48" w:rsidRPr="00163A48" w:rsidRDefault="00163A48" w:rsidP="00163A48">
      <w:pPr>
        <w:numPr>
          <w:ilvl w:val="0"/>
          <w:numId w:val="22"/>
        </w:numPr>
        <w:ind w:left="1418" w:hanging="284"/>
        <w:contextualSpacing/>
        <w:rPr>
          <w:rFonts w:eastAsia="Calibri" w:cs="Calibri"/>
          <w:szCs w:val="24"/>
        </w:rPr>
      </w:pPr>
      <w:r w:rsidRPr="00163A48">
        <w:rPr>
          <w:rFonts w:eastAsia="Calibri" w:cs="Calibri"/>
          <w:szCs w:val="24"/>
        </w:rPr>
        <w:t>Rytmihäiriölääke amiodaroni (</w:t>
      </w:r>
      <w:proofErr w:type="spellStart"/>
      <w:r w:rsidRPr="00163A48">
        <w:rPr>
          <w:rFonts w:eastAsia="Calibri" w:cs="Calibri"/>
          <w:szCs w:val="24"/>
        </w:rPr>
        <w:t>Cordarone</w:t>
      </w:r>
      <w:proofErr w:type="spellEnd"/>
      <w:r w:rsidRPr="00163A48">
        <w:rPr>
          <w:rFonts w:eastAsia="Calibri" w:cs="Calibri"/>
          <w:szCs w:val="24"/>
        </w:rPr>
        <w:sym w:font="Symbol" w:char="00D2"/>
      </w:r>
      <w:r w:rsidRPr="00163A48">
        <w:rPr>
          <w:rFonts w:eastAsia="Calibri" w:cs="Calibri"/>
          <w:szCs w:val="24"/>
        </w:rPr>
        <w:t xml:space="preserve">) estää jodin oton </w:t>
      </w:r>
      <w:r w:rsidR="00657F89" w:rsidRPr="00163A48">
        <w:rPr>
          <w:rFonts w:eastAsia="Calibri" w:cs="Calibri"/>
          <w:szCs w:val="24"/>
        </w:rPr>
        <w:t>3–6</w:t>
      </w:r>
      <w:r w:rsidRPr="00163A48">
        <w:rPr>
          <w:rFonts w:eastAsia="Calibri" w:cs="Calibri"/>
          <w:szCs w:val="24"/>
        </w:rPr>
        <w:t xml:space="preserve"> kk</w:t>
      </w:r>
    </w:p>
    <w:p w14:paraId="4F3164B8" w14:textId="77777777" w:rsidR="00163A48" w:rsidRPr="00163A48" w:rsidRDefault="00163A48" w:rsidP="00163A48">
      <w:pPr>
        <w:numPr>
          <w:ilvl w:val="0"/>
          <w:numId w:val="22"/>
        </w:numPr>
        <w:ind w:left="1418" w:hanging="284"/>
        <w:contextualSpacing/>
        <w:rPr>
          <w:rFonts w:eastAsia="Calibri" w:cs="Calibri"/>
          <w:szCs w:val="24"/>
        </w:rPr>
      </w:pPr>
      <w:r w:rsidRPr="00163A48">
        <w:rPr>
          <w:rFonts w:eastAsia="Calibri" w:cs="Calibri"/>
          <w:szCs w:val="24"/>
        </w:rPr>
        <w:t>Merilevätabletit tai sushi –aterian yhteydessä syöty merilevä estää jodin oton noin kuukauden.</w:t>
      </w:r>
    </w:p>
    <w:p w14:paraId="34F1C69A" w14:textId="76F9B897" w:rsidR="00163A48" w:rsidRPr="00163A48" w:rsidRDefault="00163A48" w:rsidP="00163A48">
      <w:pPr>
        <w:numPr>
          <w:ilvl w:val="0"/>
          <w:numId w:val="22"/>
        </w:numPr>
        <w:ind w:left="1418" w:hanging="284"/>
        <w:contextualSpacing/>
        <w:rPr>
          <w:rFonts w:eastAsia="Calibri" w:cs="Calibri"/>
          <w:szCs w:val="24"/>
        </w:rPr>
      </w:pPr>
      <w:r w:rsidRPr="00163A48">
        <w:rPr>
          <w:rFonts w:eastAsia="Calibri" w:cs="Calibri"/>
          <w:szCs w:val="24"/>
        </w:rPr>
        <w:t xml:space="preserve">Joditabletit, luontaistuote- ja monivitamiinivalmisteet </w:t>
      </w:r>
      <w:r w:rsidR="00657F89" w:rsidRPr="00163A48">
        <w:rPr>
          <w:rFonts w:eastAsia="Calibri" w:cs="Calibri"/>
          <w:szCs w:val="24"/>
        </w:rPr>
        <w:t>estävät</w:t>
      </w:r>
      <w:r w:rsidRPr="00163A48">
        <w:rPr>
          <w:rFonts w:eastAsia="Calibri" w:cs="Calibri"/>
          <w:szCs w:val="24"/>
        </w:rPr>
        <w:t xml:space="preserve"> </w:t>
      </w:r>
      <w:r w:rsidRPr="00163A48">
        <w:rPr>
          <w:rFonts w:eastAsia="Calibri" w:cs="Calibri"/>
          <w:szCs w:val="24"/>
          <w:vertAlign w:val="superscript"/>
        </w:rPr>
        <w:t>131</w:t>
      </w:r>
      <w:r w:rsidRPr="00163A48">
        <w:rPr>
          <w:rFonts w:eastAsia="Calibri" w:cs="Calibri"/>
          <w:szCs w:val="24"/>
        </w:rPr>
        <w:t>I oton 1 kk.</w:t>
      </w:r>
    </w:p>
    <w:p w14:paraId="3A5CE108" w14:textId="3FAC876C" w:rsidR="00163A48" w:rsidRDefault="00163A48" w:rsidP="00163A48">
      <w:pPr>
        <w:numPr>
          <w:ilvl w:val="0"/>
          <w:numId w:val="22"/>
        </w:numPr>
        <w:ind w:left="1418" w:hanging="284"/>
        <w:contextualSpacing/>
        <w:rPr>
          <w:rFonts w:eastAsia="Calibri" w:cs="Calibri"/>
          <w:szCs w:val="24"/>
        </w:rPr>
      </w:pPr>
      <w:r w:rsidRPr="00163A48">
        <w:rPr>
          <w:rFonts w:eastAsia="Calibri" w:cs="Calibri"/>
          <w:szCs w:val="24"/>
        </w:rPr>
        <w:t>2 viikon ajan</w:t>
      </w:r>
      <w:r w:rsidR="007E6F0A">
        <w:rPr>
          <w:rFonts w:eastAsia="Calibri" w:cs="Calibri"/>
          <w:szCs w:val="24"/>
        </w:rPr>
        <w:t xml:space="preserve"> ennen hoitoa</w:t>
      </w:r>
      <w:r w:rsidRPr="00163A48">
        <w:rPr>
          <w:rFonts w:eastAsia="Calibri" w:cs="Calibri"/>
          <w:szCs w:val="24"/>
        </w:rPr>
        <w:t xml:space="preserve"> tulee välttää runsaasti jodia sisältäviä lääkkeitä ja valmisteita sekä pyrkiä noudattamaan vähäjodista ruokavaliota</w:t>
      </w:r>
      <w:r w:rsidR="007E6F0A">
        <w:rPr>
          <w:rFonts w:eastAsia="Calibri" w:cs="Calibri"/>
          <w:szCs w:val="24"/>
        </w:rPr>
        <w:t xml:space="preserve"> alla olevan taulukon mukaisesti.</w:t>
      </w:r>
      <w:r w:rsidR="002D1232">
        <w:rPr>
          <w:rFonts w:eastAsia="Calibri" w:cs="Calibri"/>
          <w:szCs w:val="24"/>
        </w:rPr>
        <w:t xml:space="preserve"> Vähäjodista ruokavaliota tulee noudattaa vielä </w:t>
      </w:r>
      <w:r w:rsidR="003A3215">
        <w:rPr>
          <w:rFonts w:eastAsia="Calibri" w:cs="Calibri"/>
          <w:szCs w:val="24"/>
        </w:rPr>
        <w:t>hoitopäivänä ja hoitoa seuraavana päivänä</w:t>
      </w:r>
      <w:r w:rsidR="002D1232">
        <w:rPr>
          <w:rFonts w:eastAsia="Calibri" w:cs="Calibri"/>
          <w:szCs w:val="24"/>
        </w:rPr>
        <w:t>.</w:t>
      </w:r>
    </w:p>
    <w:p w14:paraId="4C587808" w14:textId="77777777" w:rsidR="007E6F0A" w:rsidRDefault="007E6F0A" w:rsidP="007E6F0A">
      <w:pPr>
        <w:ind w:left="1418"/>
        <w:contextualSpacing/>
        <w:rPr>
          <w:rFonts w:eastAsia="Calibri" w:cs="Calibri"/>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494"/>
        <w:gridCol w:w="5038"/>
        <w:gridCol w:w="3086"/>
      </w:tblGrid>
      <w:tr w:rsidR="007E6F0A" w:rsidRPr="00D111A7" w14:paraId="0041BA69" w14:textId="77777777" w:rsidTr="0000367F">
        <w:tc>
          <w:tcPr>
            <w:tcW w:w="1409" w:type="dxa"/>
            <w:tcBorders>
              <w:top w:val="outset" w:sz="8" w:space="0" w:color="auto"/>
              <w:left w:val="outset" w:sz="8" w:space="0" w:color="auto"/>
              <w:bottom w:val="outset" w:sz="8" w:space="0" w:color="auto"/>
              <w:right w:val="outset" w:sz="8" w:space="0" w:color="auto"/>
            </w:tcBorders>
            <w:shd w:val="clear" w:color="auto" w:fill="C4C2C2" w:themeFill="accent6" w:themeFillShade="E6"/>
            <w:vAlign w:val="center"/>
            <w:hideMark/>
          </w:tcPr>
          <w:p w14:paraId="06B4A386" w14:textId="77777777" w:rsidR="007E6F0A" w:rsidRPr="00D111A7" w:rsidRDefault="007E6F0A" w:rsidP="0000367F">
            <w:pPr>
              <w:spacing w:after="160" w:line="259" w:lineRule="auto"/>
              <w:jc w:val="center"/>
              <w:rPr>
                <w:rFonts w:eastAsia="Calibri" w:cstheme="minorHAnsi"/>
                <w:kern w:val="2"/>
                <w:lang w:eastAsia="en-US"/>
                <w14:ligatures w14:val="standardContextual"/>
              </w:rPr>
            </w:pPr>
            <w:bookmarkStart w:id="17" w:name="_Hlk166832343"/>
            <w:r w:rsidRPr="00D111A7">
              <w:rPr>
                <w:rFonts w:eastAsia="Calibri" w:cstheme="minorHAnsi"/>
                <w:b/>
                <w:bCs/>
                <w:kern w:val="2"/>
                <w:lang w:eastAsia="en-US"/>
                <w14:ligatures w14:val="standardContextual"/>
              </w:rPr>
              <w:t>Ruokaryhmä</w:t>
            </w:r>
          </w:p>
        </w:tc>
        <w:tc>
          <w:tcPr>
            <w:tcW w:w="5102" w:type="dxa"/>
            <w:tcBorders>
              <w:top w:val="outset" w:sz="8" w:space="0" w:color="auto"/>
              <w:left w:val="outset" w:sz="8" w:space="0" w:color="auto"/>
              <w:bottom w:val="outset" w:sz="8" w:space="0" w:color="auto"/>
              <w:right w:val="outset" w:sz="8" w:space="0" w:color="auto"/>
            </w:tcBorders>
            <w:shd w:val="clear" w:color="auto" w:fill="C4C2C2" w:themeFill="accent6" w:themeFillShade="E6"/>
            <w:vAlign w:val="center"/>
            <w:hideMark/>
          </w:tcPr>
          <w:p w14:paraId="5AF1FFC1" w14:textId="77777777" w:rsidR="007E6F0A" w:rsidRPr="00D111A7" w:rsidRDefault="007E6F0A" w:rsidP="0000367F">
            <w:pPr>
              <w:spacing w:after="160" w:line="259" w:lineRule="auto"/>
              <w:jc w:val="center"/>
              <w:rPr>
                <w:rFonts w:eastAsia="Calibri" w:cstheme="minorHAnsi"/>
                <w:kern w:val="2"/>
                <w:lang w:eastAsia="en-US"/>
                <w14:ligatures w14:val="standardContextual"/>
              </w:rPr>
            </w:pPr>
            <w:r w:rsidRPr="00D111A7">
              <w:rPr>
                <w:rFonts w:eastAsia="Calibri" w:cstheme="minorHAnsi"/>
                <w:b/>
                <w:bCs/>
                <w:kern w:val="2"/>
                <w:lang w:eastAsia="en-US"/>
                <w14:ligatures w14:val="standardContextual"/>
              </w:rPr>
              <w:t>Valitse näistä</w:t>
            </w:r>
          </w:p>
        </w:tc>
        <w:tc>
          <w:tcPr>
            <w:tcW w:w="3107" w:type="dxa"/>
            <w:tcBorders>
              <w:top w:val="outset" w:sz="8" w:space="0" w:color="auto"/>
              <w:left w:val="outset" w:sz="8" w:space="0" w:color="auto"/>
              <w:bottom w:val="outset" w:sz="8" w:space="0" w:color="auto"/>
              <w:right w:val="outset" w:sz="8" w:space="0" w:color="auto"/>
            </w:tcBorders>
            <w:shd w:val="clear" w:color="auto" w:fill="C4C2C2" w:themeFill="accent6" w:themeFillShade="E6"/>
            <w:vAlign w:val="center"/>
            <w:hideMark/>
          </w:tcPr>
          <w:p w14:paraId="10ED722C" w14:textId="77777777" w:rsidR="007E6F0A" w:rsidRPr="00D111A7" w:rsidRDefault="007E6F0A" w:rsidP="0000367F">
            <w:pPr>
              <w:spacing w:after="160" w:line="259" w:lineRule="auto"/>
              <w:jc w:val="center"/>
              <w:rPr>
                <w:rFonts w:eastAsia="Calibri" w:cstheme="minorHAnsi"/>
                <w:kern w:val="2"/>
                <w:lang w:eastAsia="en-US"/>
                <w14:ligatures w14:val="standardContextual"/>
              </w:rPr>
            </w:pPr>
            <w:r w:rsidRPr="00D111A7">
              <w:rPr>
                <w:rFonts w:eastAsia="Calibri" w:cstheme="minorHAnsi"/>
                <w:b/>
                <w:bCs/>
                <w:kern w:val="2"/>
                <w:lang w:eastAsia="en-US"/>
                <w14:ligatures w14:val="standardContextual"/>
              </w:rPr>
              <w:t>Vältä näitä</w:t>
            </w:r>
          </w:p>
        </w:tc>
      </w:tr>
      <w:tr w:rsidR="007E6F0A" w:rsidRPr="00D111A7" w14:paraId="775E3B6D" w14:textId="77777777" w:rsidTr="0000367F">
        <w:tc>
          <w:tcPr>
            <w:tcW w:w="1409" w:type="dxa"/>
            <w:tcBorders>
              <w:top w:val="outset" w:sz="8" w:space="0" w:color="auto"/>
              <w:left w:val="outset" w:sz="6" w:space="0" w:color="auto"/>
              <w:bottom w:val="outset" w:sz="6" w:space="0" w:color="auto"/>
              <w:right w:val="outset" w:sz="6" w:space="0" w:color="auto"/>
            </w:tcBorders>
            <w:shd w:val="clear" w:color="auto" w:fill="FFFFFF"/>
            <w:vAlign w:val="center"/>
            <w:hideMark/>
          </w:tcPr>
          <w:p w14:paraId="7498F900"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Viljavalmisteet</w:t>
            </w:r>
          </w:p>
        </w:tc>
        <w:tc>
          <w:tcPr>
            <w:tcW w:w="5102" w:type="dxa"/>
            <w:tcBorders>
              <w:top w:val="outset" w:sz="8" w:space="0" w:color="auto"/>
              <w:left w:val="outset" w:sz="6" w:space="0" w:color="auto"/>
              <w:bottom w:val="outset" w:sz="6" w:space="0" w:color="auto"/>
              <w:right w:val="outset" w:sz="6" w:space="0" w:color="auto"/>
            </w:tcBorders>
            <w:shd w:val="clear" w:color="auto" w:fill="E4FFC9"/>
            <w:vAlign w:val="center"/>
            <w:hideMark/>
          </w:tcPr>
          <w:p w14:paraId="2B95714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Jauhot, ryynit, hiutaleet, riisi, pasta.</w:t>
            </w:r>
            <w:r w:rsidRPr="00F44372">
              <w:rPr>
                <w:rFonts w:eastAsia="Calibri" w:cstheme="minorHAnsi"/>
                <w:kern w:val="2"/>
                <w:sz w:val="20"/>
                <w:szCs w:val="20"/>
                <w:lang w:eastAsia="en-US"/>
                <w14:ligatures w14:val="standardContextual"/>
              </w:rPr>
              <w:br/>
              <w:t>Leipä, näkkileipä, myslit, murot, puuro- ja vellijauheet, joiden valmistuksessa ei ole käytetty jodioitua suolaa.</w:t>
            </w:r>
          </w:p>
        </w:tc>
        <w:tc>
          <w:tcPr>
            <w:tcW w:w="3107" w:type="dxa"/>
            <w:tcBorders>
              <w:top w:val="outset" w:sz="8" w:space="0" w:color="auto"/>
              <w:left w:val="outset" w:sz="6" w:space="0" w:color="auto"/>
              <w:bottom w:val="outset" w:sz="6" w:space="0" w:color="auto"/>
              <w:right w:val="outset" w:sz="6" w:space="0" w:color="auto"/>
            </w:tcBorders>
            <w:shd w:val="clear" w:color="auto" w:fill="FFFFFF"/>
            <w:vAlign w:val="center"/>
            <w:hideMark/>
          </w:tcPr>
          <w:p w14:paraId="1F28B2C0"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Leipä, näkkileipä ym. viljavalmisteet, joiden valmistuksessa on käytetty jodioitua suolaa</w:t>
            </w:r>
          </w:p>
        </w:tc>
      </w:tr>
      <w:tr w:rsidR="007E6F0A" w:rsidRPr="00D111A7" w14:paraId="33D46CFF"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AAFF8"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Kasvikset, peruna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1BDDA22D"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Tuoreena, kypsennettynä, pakastettuna</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34D2D"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Kasvis- ja perunaruoat (esim. ranskanperunat), joiden valmistuksessa on käytetty jodioitua suolaa</w:t>
            </w:r>
          </w:p>
        </w:tc>
      </w:tr>
      <w:tr w:rsidR="007E6F0A" w:rsidRPr="00D111A7" w14:paraId="33D88F67"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64E92"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Marjat ja hedelmät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2AE1325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Tuoreena, kypsennettynä, pakastettuna</w:t>
            </w:r>
            <w:r w:rsidRPr="00F44372">
              <w:rPr>
                <w:rFonts w:eastAsia="Calibri" w:cstheme="minorHAnsi"/>
                <w:kern w:val="2"/>
                <w:sz w:val="20"/>
                <w:szCs w:val="20"/>
                <w:lang w:eastAsia="en-US"/>
                <w14:ligatures w14:val="standardContextual"/>
              </w:rPr>
              <w:br/>
              <w:t>Hillot, marmeladit, marja-/hedelmäkeitot ja -kiisselit</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63FC1"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p>
        </w:tc>
      </w:tr>
      <w:tr w:rsidR="007E6F0A" w:rsidRPr="00D111A7" w14:paraId="44718926"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366A"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lastRenderedPageBreak/>
              <w:t>Maitovalmisteet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6DEE4BBC"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Pieni määrä kahvimaitoa on sallittu</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5338"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Nestemäiset maitovalmisteet (esim. maito, piimä, jogurtti, viili, rahka, ruoanvalmistuskermat jne.)</w:t>
            </w:r>
            <w:r w:rsidRPr="00F44372">
              <w:rPr>
                <w:rFonts w:eastAsia="Calibri" w:cstheme="minorHAnsi"/>
                <w:kern w:val="2"/>
                <w:sz w:val="20"/>
                <w:szCs w:val="20"/>
                <w:lang w:eastAsia="en-US"/>
                <w14:ligatures w14:val="standardContextual"/>
              </w:rPr>
              <w:br/>
              <w:t>Juustot (myös sulate- ja tuorejuustot)</w:t>
            </w:r>
          </w:p>
        </w:tc>
      </w:tr>
      <w:tr w:rsidR="007E6F0A" w:rsidRPr="00D111A7" w14:paraId="3391A430"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74FAB"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Kananmuna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77A83D4B"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Kananmunan valkuainen</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44ED9"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Kananmunan keltuainen</w:t>
            </w:r>
          </w:p>
        </w:tc>
      </w:tr>
      <w:tr w:rsidR="007E6F0A" w:rsidRPr="00D111A7" w14:paraId="3343CDD0"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4989B"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Punainen liha, broileri, kalkkuna, kala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496F63F9"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Marinoimaton liha, broileri, kalkkuna</w:t>
            </w:r>
            <w:r w:rsidRPr="00F44372">
              <w:rPr>
                <w:rFonts w:eastAsia="Calibri" w:cstheme="minorHAnsi"/>
                <w:kern w:val="2"/>
                <w:sz w:val="20"/>
                <w:szCs w:val="20"/>
                <w:lang w:eastAsia="en-US"/>
                <w14:ligatures w14:val="standardContextual"/>
              </w:rPr>
              <w:br/>
              <w:t>Leikkeleet ja makkarat, joiden valmistuksessa ei ole käytetty jodioitua suolaa</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366D"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Suolattu ja savustettu liha, leikkeleet ja makkarat, joiden valmistuksessa on käytetty jodioitua suolaa</w:t>
            </w:r>
            <w:r w:rsidRPr="00F44372">
              <w:rPr>
                <w:rFonts w:eastAsia="Calibri" w:cstheme="minorHAnsi"/>
                <w:kern w:val="2"/>
                <w:sz w:val="20"/>
                <w:szCs w:val="20"/>
                <w:lang w:eastAsia="en-US"/>
                <w14:ligatures w14:val="standardContextual"/>
              </w:rPr>
              <w:br/>
              <w:t>Kala, äyriäiset</w:t>
            </w:r>
          </w:p>
        </w:tc>
      </w:tr>
      <w:tr w:rsidR="007E6F0A" w:rsidRPr="00D111A7" w14:paraId="497B4BFB"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B72B6"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Rasvat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42AC9B44"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Kasviöljyt, kasvirasvalevitteet, rasvaseokset, juoksevat kasvirasvavalmisteet eli ns. pullomargariinit</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D4FCC"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Valio ValSal®-tuotteet</w:t>
            </w:r>
          </w:p>
        </w:tc>
      </w:tr>
      <w:tr w:rsidR="007E6F0A" w:rsidRPr="00D111A7" w14:paraId="56C5F4DA"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B43A"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Suola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26F4D8F5"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Jodioimaton suola</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F836"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Jodioitu suola</w:t>
            </w:r>
            <w:r w:rsidRPr="00F44372">
              <w:rPr>
                <w:rFonts w:eastAsia="Calibri" w:cstheme="minorHAnsi"/>
                <w:kern w:val="2"/>
                <w:sz w:val="20"/>
                <w:szCs w:val="20"/>
                <w:lang w:eastAsia="en-US"/>
                <w14:ligatures w14:val="standardContextual"/>
              </w:rPr>
              <w:br/>
              <w:t>Elintarvikkeet, joiden valmistuksessa on käytetty jodioitua suolaa</w:t>
            </w:r>
          </w:p>
        </w:tc>
      </w:tr>
      <w:tr w:rsidR="007E6F0A" w:rsidRPr="00D111A7" w14:paraId="6828D6BF"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22B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Muut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0DF49AC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 xml:space="preserve">Maitotuotteita korvaamaan voit käyttää erilaisia kasvipohjaisia (esim. soija, kaura, kookos) juomia, jogurtteja, vanukkaita sekä rahkoja. Tuotemerkkejä ovat esimerkiksi </w:t>
            </w:r>
            <w:proofErr w:type="spellStart"/>
            <w:r w:rsidRPr="00F44372">
              <w:rPr>
                <w:rFonts w:eastAsia="Calibri" w:cstheme="minorHAnsi"/>
                <w:kern w:val="2"/>
                <w:sz w:val="20"/>
                <w:szCs w:val="20"/>
                <w:lang w:eastAsia="en-US"/>
                <w14:ligatures w14:val="standardContextual"/>
              </w:rPr>
              <w:t>Alpro</w:t>
            </w:r>
            <w:proofErr w:type="spellEnd"/>
            <w:r w:rsidRPr="00F44372">
              <w:rPr>
                <w:rFonts w:eastAsia="Calibri" w:cstheme="minorHAnsi"/>
                <w:kern w:val="2"/>
                <w:sz w:val="20"/>
                <w:szCs w:val="20"/>
                <w:lang w:eastAsia="en-US"/>
                <w14:ligatures w14:val="standardContextual"/>
              </w:rPr>
              <w:t xml:space="preserve">®, </w:t>
            </w:r>
            <w:proofErr w:type="spellStart"/>
            <w:r w:rsidRPr="00F44372">
              <w:rPr>
                <w:rFonts w:eastAsia="Calibri" w:cstheme="minorHAnsi"/>
                <w:kern w:val="2"/>
                <w:sz w:val="20"/>
                <w:szCs w:val="20"/>
                <w:lang w:eastAsia="en-US"/>
                <w14:ligatures w14:val="standardContextual"/>
              </w:rPr>
              <w:t>Yosa</w:t>
            </w:r>
            <w:proofErr w:type="spellEnd"/>
            <w:r w:rsidRPr="00F44372">
              <w:rPr>
                <w:rFonts w:eastAsia="Calibri" w:cstheme="minorHAnsi"/>
                <w:kern w:val="2"/>
                <w:sz w:val="20"/>
                <w:szCs w:val="20"/>
                <w:lang w:eastAsia="en-US"/>
                <w14:ligatures w14:val="standardContextual"/>
              </w:rPr>
              <w:t xml:space="preserve">®, </w:t>
            </w:r>
            <w:proofErr w:type="spellStart"/>
            <w:r w:rsidRPr="00F44372">
              <w:rPr>
                <w:rFonts w:eastAsia="Calibri" w:cstheme="minorHAnsi"/>
                <w:kern w:val="2"/>
                <w:sz w:val="20"/>
                <w:szCs w:val="20"/>
                <w:lang w:eastAsia="en-US"/>
                <w14:ligatures w14:val="standardContextual"/>
              </w:rPr>
              <w:t>Oatly</w:t>
            </w:r>
            <w:proofErr w:type="spellEnd"/>
            <w:r w:rsidRPr="00F44372">
              <w:rPr>
                <w:rFonts w:eastAsia="Calibri" w:cstheme="minorHAnsi"/>
                <w:kern w:val="2"/>
                <w:sz w:val="20"/>
                <w:szCs w:val="20"/>
                <w:lang w:eastAsia="en-US"/>
                <w14:ligatures w14:val="standardContextual"/>
              </w:rPr>
              <w:t xml:space="preserve">®, </w:t>
            </w:r>
            <w:proofErr w:type="spellStart"/>
            <w:r w:rsidRPr="00F44372">
              <w:rPr>
                <w:rFonts w:eastAsia="Calibri" w:cstheme="minorHAnsi"/>
                <w:kern w:val="2"/>
                <w:sz w:val="20"/>
                <w:szCs w:val="20"/>
                <w:lang w:eastAsia="en-US"/>
                <w14:ligatures w14:val="standardContextual"/>
              </w:rPr>
              <w:t>Happy</w:t>
            </w:r>
            <w:proofErr w:type="spellEnd"/>
            <w:r w:rsidRPr="00F44372">
              <w:rPr>
                <w:rFonts w:eastAsia="Calibri" w:cstheme="minorHAnsi"/>
                <w:kern w:val="2"/>
                <w:sz w:val="20"/>
                <w:szCs w:val="20"/>
                <w:lang w:eastAsia="en-US"/>
                <w14:ligatures w14:val="standardContextual"/>
              </w:rPr>
              <w:t xml:space="preserve"> Coco®. Juustona voi käyttää maidottomia juustoja (mm. Ilo®, Porlammin vege®). Osa tuotteista voi sisältää jodioitua suolaa, joten tarkistathan pakkausmerkinnät tuotteita valitessasi. </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B20"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Merilevä</w:t>
            </w:r>
            <w:r w:rsidRPr="00F44372">
              <w:rPr>
                <w:rFonts w:eastAsia="Calibri" w:cstheme="minorHAnsi"/>
                <w:kern w:val="2"/>
                <w:sz w:val="20"/>
                <w:szCs w:val="20"/>
                <w:lang w:eastAsia="en-US"/>
                <w14:ligatures w14:val="standardContextual"/>
              </w:rPr>
              <w:br/>
              <w:t>Kasvisjuomat (soija, kaura, manteli jne.), jotka on täydennetty jodilla.</w:t>
            </w:r>
            <w:r w:rsidRPr="00F44372">
              <w:rPr>
                <w:rFonts w:eastAsia="Calibri" w:cstheme="minorHAnsi"/>
                <w:kern w:val="2"/>
                <w:sz w:val="20"/>
                <w:szCs w:val="20"/>
                <w:lang w:eastAsia="en-US"/>
                <w14:ligatures w14:val="standardContextual"/>
              </w:rPr>
              <w:br/>
              <w:t>Vitamiinivalmisteet ja yskänlääkkeet, jotka sisältävät jodia</w:t>
            </w:r>
            <w:r w:rsidRPr="00F44372">
              <w:rPr>
                <w:rFonts w:eastAsia="Calibri" w:cstheme="minorHAnsi"/>
                <w:kern w:val="2"/>
                <w:sz w:val="20"/>
                <w:szCs w:val="20"/>
                <w:lang w:eastAsia="en-US"/>
                <w14:ligatures w14:val="standardContextual"/>
              </w:rPr>
              <w:br/>
              <w:t>Suolatut tuotteet (esim. perunalastut, suolatut pähkinät, kastikejauheet, liemikuutiot, mausteseokset ja –kastikkeet), joiden valmistuksessa on käytetty jodioitua suolaa.</w:t>
            </w:r>
          </w:p>
        </w:tc>
      </w:tr>
      <w:bookmarkEnd w:id="17"/>
    </w:tbl>
    <w:p w14:paraId="7B9E65CF" w14:textId="77777777" w:rsidR="007E6F0A" w:rsidRPr="00163A48" w:rsidRDefault="007E6F0A" w:rsidP="007E6F0A">
      <w:pPr>
        <w:contextualSpacing/>
        <w:rPr>
          <w:rFonts w:eastAsia="Calibri" w:cs="Calibri"/>
          <w:szCs w:val="24"/>
        </w:rPr>
      </w:pPr>
    </w:p>
    <w:p w14:paraId="5494398E" w14:textId="77777777" w:rsidR="00163A48" w:rsidRPr="00163A48" w:rsidRDefault="00163A48" w:rsidP="00163A48">
      <w:pPr>
        <w:ind w:left="1636" w:hanging="425"/>
        <w:rPr>
          <w:rFonts w:eastAsia="Calibri" w:cs="Calibri"/>
          <w:szCs w:val="24"/>
          <w:u w:val="single"/>
        </w:rPr>
      </w:pPr>
    </w:p>
    <w:p w14:paraId="5570EE67" w14:textId="77777777" w:rsidR="00163A48" w:rsidRPr="00163A48" w:rsidRDefault="00163A48" w:rsidP="00163A48">
      <w:pPr>
        <w:tabs>
          <w:tab w:val="left" w:pos="4962"/>
        </w:tabs>
        <w:ind w:left="851"/>
        <w:rPr>
          <w:rFonts w:eastAsia="Calibri" w:cs="Calibri"/>
          <w:szCs w:val="24"/>
        </w:rPr>
      </w:pPr>
      <w:r w:rsidRPr="00163A48">
        <w:rPr>
          <w:rFonts w:eastAsia="Calibri" w:cs="Calibri"/>
          <w:szCs w:val="24"/>
        </w:rPr>
        <w:t xml:space="preserve">Jodikontaminaation poistuminen on </w:t>
      </w:r>
      <w:proofErr w:type="spellStart"/>
      <w:r w:rsidRPr="00163A48">
        <w:rPr>
          <w:rFonts w:eastAsia="Calibri" w:cs="Calibri"/>
          <w:szCs w:val="24"/>
        </w:rPr>
        <w:t>hypertyreoosissa</w:t>
      </w:r>
      <w:proofErr w:type="spellEnd"/>
      <w:r w:rsidRPr="00163A48">
        <w:rPr>
          <w:rFonts w:eastAsia="Calibri" w:cs="Calibri"/>
          <w:szCs w:val="24"/>
        </w:rPr>
        <w:t xml:space="preserve"> tavallista nopeampaa ja </w:t>
      </w:r>
      <w:proofErr w:type="spellStart"/>
      <w:r w:rsidRPr="00163A48">
        <w:rPr>
          <w:rFonts w:eastAsia="Calibri" w:cs="Calibri"/>
          <w:szCs w:val="24"/>
        </w:rPr>
        <w:t>hy</w:t>
      </w:r>
      <w:r w:rsidRPr="00163A48">
        <w:rPr>
          <w:rFonts w:eastAsia="Calibri" w:cs="Calibri"/>
          <w:szCs w:val="24"/>
        </w:rPr>
        <w:softHyphen/>
        <w:t>poty</w:t>
      </w:r>
      <w:r w:rsidRPr="00163A48">
        <w:rPr>
          <w:rFonts w:eastAsia="Calibri" w:cs="Calibri"/>
          <w:szCs w:val="24"/>
        </w:rPr>
        <w:softHyphen/>
        <w:t>reoo</w:t>
      </w:r>
      <w:r w:rsidRPr="00163A48">
        <w:rPr>
          <w:rFonts w:eastAsia="Calibri" w:cs="Calibri"/>
          <w:szCs w:val="24"/>
        </w:rPr>
        <w:softHyphen/>
        <w:t>sissa</w:t>
      </w:r>
      <w:proofErr w:type="spellEnd"/>
      <w:r w:rsidRPr="00163A48">
        <w:rPr>
          <w:rFonts w:eastAsia="Calibri" w:cs="Calibri"/>
          <w:szCs w:val="24"/>
        </w:rPr>
        <w:t xml:space="preserve"> hitaampaa.</w:t>
      </w:r>
    </w:p>
    <w:p w14:paraId="6876BBE2" w14:textId="77777777" w:rsidR="00163A48" w:rsidRDefault="00163A48" w:rsidP="00163A48">
      <w:pPr>
        <w:tabs>
          <w:tab w:val="left" w:pos="4962"/>
        </w:tabs>
        <w:ind w:left="851"/>
        <w:rPr>
          <w:rFonts w:eastAsia="Calibri" w:cs="Calibri"/>
          <w:szCs w:val="24"/>
        </w:rPr>
      </w:pPr>
      <w:r w:rsidRPr="00163A48">
        <w:rPr>
          <w:rFonts w:eastAsia="Calibri" w:cs="Calibri"/>
          <w:szCs w:val="24"/>
        </w:rPr>
        <w:t xml:space="preserve">Yläraja on potilaille, joilla on alentunut munuaisfunktio tai </w:t>
      </w:r>
      <w:proofErr w:type="spellStart"/>
      <w:r w:rsidRPr="00163A48">
        <w:rPr>
          <w:rFonts w:eastAsia="Calibri" w:cs="Calibri"/>
          <w:szCs w:val="24"/>
        </w:rPr>
        <w:t>hypotyreoosi</w:t>
      </w:r>
      <w:proofErr w:type="spellEnd"/>
      <w:r w:rsidRPr="00163A48">
        <w:rPr>
          <w:rFonts w:eastAsia="Calibri" w:cs="Calibri"/>
          <w:szCs w:val="24"/>
        </w:rPr>
        <w:t>.</w:t>
      </w:r>
    </w:p>
    <w:p w14:paraId="6B9578A5" w14:textId="77777777" w:rsidR="00317D13" w:rsidRPr="00163A48" w:rsidRDefault="00317D13" w:rsidP="00163A48">
      <w:pPr>
        <w:tabs>
          <w:tab w:val="left" w:pos="4962"/>
        </w:tabs>
        <w:ind w:left="851"/>
        <w:rPr>
          <w:rFonts w:eastAsia="Calibri" w:cs="Calibri"/>
          <w:szCs w:val="24"/>
        </w:rPr>
      </w:pPr>
    </w:p>
    <w:p w14:paraId="69F395AD" w14:textId="2E12BE78" w:rsidR="00163A48" w:rsidRDefault="00163A48" w:rsidP="00163A48">
      <w:pPr>
        <w:rPr>
          <w:rFonts w:eastAsia="Calibri" w:cs="Calibri"/>
          <w:szCs w:val="24"/>
        </w:rPr>
      </w:pPr>
      <w:r w:rsidRPr="00163A48">
        <w:rPr>
          <w:rFonts w:eastAsia="Calibri" w:cs="Calibri"/>
          <w:szCs w:val="24"/>
        </w:rPr>
        <w:t xml:space="preserve">(Lähde: </w:t>
      </w:r>
      <w:proofErr w:type="spellStart"/>
      <w:r w:rsidRPr="00163A48">
        <w:rPr>
          <w:rFonts w:eastAsia="Calibri" w:cs="Calibri"/>
          <w:szCs w:val="24"/>
        </w:rPr>
        <w:t>SNM:n</w:t>
      </w:r>
      <w:proofErr w:type="spellEnd"/>
      <w:r w:rsidRPr="00163A48">
        <w:rPr>
          <w:rFonts w:eastAsia="Calibri" w:cs="Calibri"/>
          <w:szCs w:val="24"/>
        </w:rPr>
        <w:t xml:space="preserve"> ja </w:t>
      </w:r>
      <w:proofErr w:type="spellStart"/>
      <w:r w:rsidRPr="00163A48">
        <w:rPr>
          <w:rFonts w:eastAsia="Calibri" w:cs="Calibri"/>
          <w:szCs w:val="24"/>
        </w:rPr>
        <w:t>EANM:n</w:t>
      </w:r>
      <w:proofErr w:type="spellEnd"/>
      <w:r w:rsidRPr="00163A48">
        <w:rPr>
          <w:rFonts w:eastAsia="Calibri" w:cs="Calibri"/>
          <w:szCs w:val="24"/>
        </w:rPr>
        <w:t xml:space="preserve"> suositukset)</w:t>
      </w:r>
    </w:p>
    <w:p w14:paraId="37BFB2B5" w14:textId="77777777" w:rsidR="00317D13" w:rsidRDefault="00317D13" w:rsidP="00163A48">
      <w:pPr>
        <w:rPr>
          <w:rFonts w:eastAsia="Calibri" w:cs="Calibri"/>
          <w:szCs w:val="24"/>
        </w:rPr>
      </w:pPr>
    </w:p>
    <w:p w14:paraId="253CF5B6" w14:textId="087F0041" w:rsidR="00163A48" w:rsidRPr="00163A48" w:rsidRDefault="00163A48" w:rsidP="00163A48">
      <w:pPr>
        <w:numPr>
          <w:ilvl w:val="0"/>
          <w:numId w:val="19"/>
        </w:numPr>
        <w:tabs>
          <w:tab w:val="left" w:pos="2910"/>
        </w:tabs>
        <w:ind w:left="964" w:hanging="284"/>
        <w:contextualSpacing/>
        <w:rPr>
          <w:rFonts w:eastAsia="Calibri" w:cs="Calibri"/>
          <w:szCs w:val="24"/>
        </w:rPr>
      </w:pPr>
      <w:r w:rsidRPr="00163A48">
        <w:rPr>
          <w:rFonts w:eastAsia="Calibri" w:cs="Calibri"/>
          <w:szCs w:val="24"/>
        </w:rPr>
        <w:t xml:space="preserve">Isotooppitutkimusten yhteydessä annettu kaliumperkloraatti estää </w:t>
      </w:r>
      <w:r w:rsidRPr="00163A48">
        <w:rPr>
          <w:rFonts w:eastAsia="Calibri" w:cs="Calibri"/>
          <w:szCs w:val="24"/>
          <w:vertAlign w:val="superscript"/>
        </w:rPr>
        <w:t>131</w:t>
      </w:r>
      <w:r w:rsidRPr="00163A48">
        <w:rPr>
          <w:rFonts w:eastAsia="Calibri" w:cs="Calibri"/>
          <w:szCs w:val="24"/>
        </w:rPr>
        <w:t>I oton kilpirauha</w:t>
      </w:r>
      <w:r w:rsidRPr="00163A48">
        <w:rPr>
          <w:rFonts w:eastAsia="Calibri" w:cs="Calibri"/>
          <w:szCs w:val="24"/>
        </w:rPr>
        <w:softHyphen/>
        <w:t>seen, jonka jälkeen</w:t>
      </w:r>
      <w:r w:rsidR="002D1232">
        <w:rPr>
          <w:rFonts w:eastAsia="Calibri" w:cs="Calibri"/>
          <w:szCs w:val="24"/>
        </w:rPr>
        <w:t xml:space="preserve"> hoitoa ja kuvausta ei voi tehdä </w:t>
      </w:r>
      <w:r w:rsidR="009F0871" w:rsidRPr="00163A48">
        <w:rPr>
          <w:rFonts w:eastAsia="Calibri" w:cs="Calibri"/>
          <w:szCs w:val="24"/>
        </w:rPr>
        <w:t>1–3</w:t>
      </w:r>
      <w:r w:rsidRPr="00163A48">
        <w:rPr>
          <w:rFonts w:eastAsia="Calibri" w:cs="Calibri"/>
          <w:szCs w:val="24"/>
        </w:rPr>
        <w:t xml:space="preserve"> viikkoon. Tut</w:t>
      </w:r>
      <w:r w:rsidRPr="00163A48">
        <w:rPr>
          <w:rFonts w:eastAsia="Calibri" w:cs="Calibri"/>
          <w:szCs w:val="24"/>
        </w:rPr>
        <w:softHyphen/>
        <w:t>kimuksia, joissa annetaan kaliumperkloraatti:</w:t>
      </w:r>
    </w:p>
    <w:p w14:paraId="2EAB0589" w14:textId="77777777" w:rsidR="00163A48" w:rsidRPr="00163A48" w:rsidRDefault="00163A48" w:rsidP="00163A48">
      <w:pPr>
        <w:numPr>
          <w:ilvl w:val="0"/>
          <w:numId w:val="25"/>
        </w:numPr>
        <w:contextualSpacing/>
        <w:rPr>
          <w:rFonts w:eastAsia="Calibri" w:cs="Calibri"/>
          <w:szCs w:val="24"/>
        </w:rPr>
      </w:pPr>
      <w:r w:rsidRPr="00163A48">
        <w:rPr>
          <w:rFonts w:eastAsia="Calibri" w:cs="Calibri"/>
          <w:szCs w:val="24"/>
        </w:rPr>
        <w:t>Aivoreseptoreiden tai kuljettajaproteiinien gammakuvaus AA5EN</w:t>
      </w:r>
    </w:p>
    <w:p w14:paraId="72001802" w14:textId="77777777" w:rsidR="00163A48" w:rsidRPr="00163A48" w:rsidRDefault="00163A48" w:rsidP="00163A48">
      <w:pPr>
        <w:numPr>
          <w:ilvl w:val="0"/>
          <w:numId w:val="25"/>
        </w:numPr>
        <w:contextualSpacing/>
        <w:rPr>
          <w:rFonts w:eastAsia="Calibri" w:cs="Calibri"/>
          <w:szCs w:val="24"/>
        </w:rPr>
      </w:pPr>
      <w:r w:rsidRPr="00163A48">
        <w:rPr>
          <w:rFonts w:eastAsia="Calibri" w:cs="Calibri"/>
          <w:szCs w:val="24"/>
        </w:rPr>
        <w:t>Lasten luuston gammakuvaus NK6AN ja NK6BN</w:t>
      </w:r>
    </w:p>
    <w:p w14:paraId="08A5EA42" w14:textId="77777777" w:rsidR="00163A48" w:rsidRPr="00163A48" w:rsidRDefault="00163A48" w:rsidP="00163A48">
      <w:pPr>
        <w:numPr>
          <w:ilvl w:val="0"/>
          <w:numId w:val="25"/>
        </w:numPr>
        <w:contextualSpacing/>
        <w:rPr>
          <w:rFonts w:eastAsia="Calibri" w:cs="Calibri"/>
          <w:szCs w:val="24"/>
        </w:rPr>
      </w:pPr>
      <w:proofErr w:type="spellStart"/>
      <w:r w:rsidRPr="00163A48">
        <w:rPr>
          <w:rFonts w:eastAsia="Calibri" w:cs="Calibri"/>
          <w:szCs w:val="24"/>
        </w:rPr>
        <w:lastRenderedPageBreak/>
        <w:t>Kromaffiinikudoksen</w:t>
      </w:r>
      <w:proofErr w:type="spellEnd"/>
      <w:r w:rsidRPr="00163A48">
        <w:rPr>
          <w:rFonts w:eastAsia="Calibri" w:cs="Calibri"/>
          <w:szCs w:val="24"/>
        </w:rPr>
        <w:t>/</w:t>
      </w:r>
      <w:proofErr w:type="spellStart"/>
      <w:r w:rsidRPr="00163A48">
        <w:rPr>
          <w:rFonts w:eastAsia="Calibri" w:cs="Calibri"/>
          <w:szCs w:val="24"/>
        </w:rPr>
        <w:t>adrenergisen</w:t>
      </w:r>
      <w:proofErr w:type="spellEnd"/>
      <w:r w:rsidRPr="00163A48">
        <w:rPr>
          <w:rFonts w:eastAsia="Calibri" w:cs="Calibri"/>
          <w:szCs w:val="24"/>
        </w:rPr>
        <w:t xml:space="preserve"> kudoksen gamma</w:t>
      </w:r>
      <w:r w:rsidRPr="00163A48">
        <w:rPr>
          <w:rFonts w:eastAsia="Calibri" w:cs="Calibri"/>
          <w:szCs w:val="24"/>
        </w:rPr>
        <w:softHyphen/>
        <w:t>ku</w:t>
      </w:r>
      <w:r w:rsidRPr="00163A48">
        <w:rPr>
          <w:rFonts w:eastAsia="Calibri" w:cs="Calibri"/>
          <w:szCs w:val="24"/>
        </w:rPr>
        <w:softHyphen/>
        <w:t>vaus BC5AN ja BC5AQ</w:t>
      </w:r>
    </w:p>
    <w:p w14:paraId="60189E3F" w14:textId="77777777" w:rsidR="00163A48" w:rsidRPr="00163A48" w:rsidRDefault="00163A48" w:rsidP="00163A48">
      <w:pPr>
        <w:pStyle w:val="Otsikko20"/>
        <w:rPr>
          <w:rFonts w:eastAsia="Calibri"/>
        </w:rPr>
      </w:pPr>
      <w:bookmarkStart w:id="18" w:name="_Toc42519323"/>
      <w:bookmarkStart w:id="19" w:name="_Toc167705182"/>
      <w:r w:rsidRPr="00163A48">
        <w:rPr>
          <w:rFonts w:eastAsia="Calibri"/>
        </w:rPr>
        <w:t>Potilaan esivalmistelu kuvaukseen</w:t>
      </w:r>
      <w:bookmarkEnd w:id="18"/>
      <w:bookmarkEnd w:id="19"/>
    </w:p>
    <w:p w14:paraId="2B7BC08A" w14:textId="266AFE8A" w:rsidR="00163A48" w:rsidRPr="00163A48" w:rsidRDefault="00163A48" w:rsidP="00163A48">
      <w:pPr>
        <w:numPr>
          <w:ilvl w:val="0"/>
          <w:numId w:val="19"/>
        </w:numPr>
        <w:tabs>
          <w:tab w:val="left" w:pos="2910"/>
        </w:tabs>
        <w:ind w:left="964" w:hanging="284"/>
        <w:contextualSpacing/>
        <w:rPr>
          <w:rFonts w:eastAsia="Calibri" w:cs="Calibri"/>
          <w:szCs w:val="24"/>
        </w:rPr>
      </w:pPr>
      <w:r w:rsidRPr="00163A48">
        <w:rPr>
          <w:rFonts w:eastAsia="Calibri" w:cs="Calibri"/>
          <w:szCs w:val="24"/>
        </w:rPr>
        <w:t xml:space="preserve">Kuvaus tehdään aikaisintaan </w:t>
      </w:r>
      <w:r w:rsidR="001C0EB3" w:rsidRPr="00163A48">
        <w:rPr>
          <w:rFonts w:eastAsia="Calibri" w:cs="Calibri"/>
          <w:szCs w:val="24"/>
        </w:rPr>
        <w:t>2–3</w:t>
      </w:r>
      <w:r w:rsidRPr="00163A48">
        <w:rPr>
          <w:rFonts w:eastAsia="Calibri" w:cs="Calibri"/>
          <w:szCs w:val="24"/>
        </w:rPr>
        <w:t xml:space="preserve"> vrk:n kuluttua radiolääkkeen antamisesta</w:t>
      </w:r>
      <w:r w:rsidR="00242682">
        <w:rPr>
          <w:rFonts w:eastAsia="Calibri" w:cs="Calibri"/>
          <w:szCs w:val="24"/>
        </w:rPr>
        <w:t xml:space="preserve"> ja </w:t>
      </w:r>
      <w:r w:rsidR="00242682" w:rsidRPr="00B6060F">
        <w:rPr>
          <w:rFonts w:eastAsia="Calibri" w:cs="Calibri"/>
          <w:szCs w:val="24"/>
        </w:rPr>
        <w:t>viimeistään 7 vrk:n kuluttua hoitoannoksen saamisesta</w:t>
      </w:r>
    </w:p>
    <w:p w14:paraId="459625F4" w14:textId="77777777" w:rsidR="00163A48" w:rsidRPr="00163A48" w:rsidRDefault="00163A48" w:rsidP="00163A48">
      <w:pPr>
        <w:numPr>
          <w:ilvl w:val="1"/>
          <w:numId w:val="26"/>
        </w:numPr>
        <w:tabs>
          <w:tab w:val="left" w:pos="2910"/>
        </w:tabs>
        <w:contextualSpacing/>
        <w:rPr>
          <w:rFonts w:eastAsia="Calibri" w:cs="Calibri"/>
          <w:szCs w:val="24"/>
        </w:rPr>
      </w:pPr>
      <w:r w:rsidRPr="00163A48">
        <w:rPr>
          <w:rFonts w:eastAsia="Calibri" w:cs="Calibri"/>
          <w:szCs w:val="24"/>
        </w:rPr>
        <w:t xml:space="preserve">ei aiemmin kuin 72 h I-131-kapselin saamisesta, jos </w:t>
      </w:r>
      <w:proofErr w:type="spellStart"/>
      <w:r w:rsidRPr="00163A48">
        <w:rPr>
          <w:rFonts w:eastAsia="Calibri" w:cs="Calibri"/>
          <w:szCs w:val="24"/>
        </w:rPr>
        <w:t>thyroxin</w:t>
      </w:r>
      <w:proofErr w:type="spellEnd"/>
      <w:r w:rsidRPr="00163A48">
        <w:rPr>
          <w:rFonts w:eastAsia="Calibri" w:cs="Calibri"/>
          <w:szCs w:val="24"/>
        </w:rPr>
        <w:t xml:space="preserve"> on ollut tauolla</w:t>
      </w:r>
    </w:p>
    <w:p w14:paraId="2C3AE7D8" w14:textId="77777777" w:rsidR="00163A48" w:rsidRPr="00163A48" w:rsidRDefault="00163A48" w:rsidP="00163A48">
      <w:pPr>
        <w:numPr>
          <w:ilvl w:val="1"/>
          <w:numId w:val="26"/>
        </w:numPr>
        <w:tabs>
          <w:tab w:val="left" w:pos="2910"/>
        </w:tabs>
        <w:contextualSpacing/>
        <w:rPr>
          <w:rFonts w:eastAsia="Calibri" w:cs="Calibri"/>
          <w:szCs w:val="24"/>
        </w:rPr>
      </w:pPr>
      <w:r w:rsidRPr="00163A48">
        <w:rPr>
          <w:rFonts w:eastAsia="Calibri" w:cs="Calibri"/>
          <w:szCs w:val="24"/>
        </w:rPr>
        <w:t>ei aiemmin kuin 72 h toisesta Thyrogen® - injektiosta</w:t>
      </w:r>
    </w:p>
    <w:p w14:paraId="260EB1B6" w14:textId="60EA8EB7" w:rsidR="00163A48" w:rsidRDefault="00163A48" w:rsidP="00163A48">
      <w:pPr>
        <w:numPr>
          <w:ilvl w:val="0"/>
          <w:numId w:val="19"/>
        </w:numPr>
        <w:tabs>
          <w:tab w:val="left" w:pos="2910"/>
        </w:tabs>
        <w:ind w:left="964" w:hanging="284"/>
        <w:contextualSpacing/>
        <w:rPr>
          <w:rFonts w:eastAsia="Calibri" w:cs="Calibri"/>
          <w:szCs w:val="24"/>
        </w:rPr>
      </w:pPr>
      <w:r w:rsidRPr="00163A48">
        <w:rPr>
          <w:rFonts w:eastAsia="Calibri" w:cs="Calibri"/>
          <w:szCs w:val="24"/>
        </w:rPr>
        <w:t>Kuvauspäivänä saa syödä normaalisti</w:t>
      </w:r>
    </w:p>
    <w:p w14:paraId="2BB51E96" w14:textId="77777777" w:rsidR="00163A48" w:rsidRPr="00163A48" w:rsidRDefault="00163A48" w:rsidP="00163A48">
      <w:pPr>
        <w:pStyle w:val="Otsikko10"/>
      </w:pPr>
      <w:bookmarkStart w:id="20" w:name="_Toc42519324"/>
      <w:bookmarkStart w:id="21" w:name="_Toc167705183"/>
      <w:r w:rsidRPr="00163A48">
        <w:t>RADIOLÄÄKE, ANNOS ja ANNOSTELU</w:t>
      </w:r>
      <w:bookmarkEnd w:id="20"/>
      <w:bookmarkEnd w:id="21"/>
      <w:r w:rsidRPr="00163A48">
        <w:t xml:space="preserve"> </w:t>
      </w:r>
    </w:p>
    <w:p w14:paraId="5E6326A0" w14:textId="77777777" w:rsidR="00163A48" w:rsidRPr="00163A48" w:rsidRDefault="00163A48" w:rsidP="00163A48">
      <w:pPr>
        <w:pStyle w:val="Otsikko20"/>
        <w:rPr>
          <w:rFonts w:eastAsia="Calibri"/>
        </w:rPr>
      </w:pPr>
      <w:bookmarkStart w:id="22" w:name="_Toc42519325"/>
      <w:bookmarkStart w:id="23" w:name="_Toc167705184"/>
      <w:r w:rsidRPr="00163A48">
        <w:rPr>
          <w:rFonts w:eastAsia="Calibri"/>
        </w:rPr>
        <w:t>Radiolääke</w:t>
      </w:r>
      <w:bookmarkEnd w:id="22"/>
      <w:bookmarkEnd w:id="23"/>
      <w:r w:rsidRPr="00163A48">
        <w:rPr>
          <w:rFonts w:eastAsia="Calibri"/>
        </w:rPr>
        <w:tab/>
      </w:r>
    </w:p>
    <w:p w14:paraId="1CCDA291" w14:textId="77777777" w:rsidR="00163A48" w:rsidRPr="00163A48" w:rsidRDefault="00163A48" w:rsidP="00163A48">
      <w:pPr>
        <w:numPr>
          <w:ilvl w:val="0"/>
          <w:numId w:val="28"/>
        </w:numPr>
        <w:contextualSpacing/>
        <w:rPr>
          <w:rFonts w:eastAsia="Calibri" w:cs="Calibri"/>
          <w:bCs/>
          <w:szCs w:val="24"/>
        </w:rPr>
      </w:pPr>
      <w:r w:rsidRPr="00163A48">
        <w:rPr>
          <w:rFonts w:eastAsia="Calibri" w:cs="Calibri"/>
          <w:szCs w:val="24"/>
          <w:vertAlign w:val="superscript"/>
        </w:rPr>
        <w:t>131</w:t>
      </w:r>
      <w:r w:rsidRPr="00163A48">
        <w:rPr>
          <w:rFonts w:eastAsia="Calibri" w:cs="Calibri"/>
          <w:szCs w:val="24"/>
        </w:rPr>
        <w:t>I - natriumjodidi terapiakapseli</w:t>
      </w:r>
    </w:p>
    <w:p w14:paraId="17E2515F" w14:textId="77777777" w:rsidR="00163A48" w:rsidRPr="00163A48" w:rsidRDefault="00163A48" w:rsidP="00163A48">
      <w:pPr>
        <w:numPr>
          <w:ilvl w:val="0"/>
          <w:numId w:val="29"/>
        </w:numPr>
        <w:contextualSpacing/>
        <w:rPr>
          <w:rFonts w:eastAsia="Calibri" w:cs="Calibri"/>
          <w:szCs w:val="24"/>
        </w:rPr>
      </w:pPr>
      <w:r w:rsidRPr="00163A48">
        <w:rPr>
          <w:rFonts w:eastAsia="Calibri" w:cs="Calibri"/>
          <w:szCs w:val="24"/>
          <w:vertAlign w:val="superscript"/>
        </w:rPr>
        <w:t>131</w:t>
      </w:r>
      <w:r w:rsidRPr="00163A48">
        <w:rPr>
          <w:rFonts w:eastAsia="Calibri" w:cs="Calibri"/>
          <w:szCs w:val="24"/>
        </w:rPr>
        <w:t>I puoliintumisaika on 8,02 d.</w:t>
      </w:r>
    </w:p>
    <w:p w14:paraId="605861EE" w14:textId="59C814B1" w:rsidR="00163A48" w:rsidRPr="00163A48" w:rsidRDefault="00163A48" w:rsidP="00163A48">
      <w:pPr>
        <w:numPr>
          <w:ilvl w:val="0"/>
          <w:numId w:val="29"/>
        </w:numPr>
        <w:contextualSpacing/>
        <w:rPr>
          <w:rFonts w:eastAsia="Calibri" w:cs="Calibri"/>
          <w:szCs w:val="24"/>
        </w:rPr>
      </w:pPr>
      <w:r w:rsidRPr="00163A48">
        <w:rPr>
          <w:rFonts w:eastAsia="Calibri" w:cs="Calibri"/>
          <w:szCs w:val="24"/>
        </w:rPr>
        <w:t xml:space="preserve">Tärkein gammaenergia on 365 </w:t>
      </w:r>
      <w:proofErr w:type="spellStart"/>
      <w:r w:rsidRPr="00163A48">
        <w:rPr>
          <w:rFonts w:eastAsia="Calibri" w:cs="Calibri"/>
          <w:szCs w:val="24"/>
        </w:rPr>
        <w:t>keV</w:t>
      </w:r>
      <w:proofErr w:type="spellEnd"/>
      <w:r w:rsidRPr="00163A48">
        <w:rPr>
          <w:rFonts w:eastAsia="Calibri" w:cs="Calibri"/>
          <w:szCs w:val="24"/>
        </w:rPr>
        <w:t xml:space="preserve"> ja tärkein </w:t>
      </w:r>
      <w:proofErr w:type="spellStart"/>
      <w:r w:rsidRPr="00163A48">
        <w:rPr>
          <w:rFonts w:eastAsia="Calibri" w:cs="Calibri"/>
          <w:szCs w:val="24"/>
        </w:rPr>
        <w:t>betaenergia</w:t>
      </w:r>
      <w:proofErr w:type="spellEnd"/>
      <w:r w:rsidRPr="00163A48">
        <w:rPr>
          <w:rFonts w:eastAsia="Calibri" w:cs="Calibri"/>
          <w:szCs w:val="24"/>
        </w:rPr>
        <w:t xml:space="preserve"> 606 </w:t>
      </w:r>
      <w:proofErr w:type="spellStart"/>
      <w:r w:rsidRPr="00163A48">
        <w:rPr>
          <w:rFonts w:eastAsia="Calibri" w:cs="Calibri"/>
          <w:szCs w:val="24"/>
        </w:rPr>
        <w:t>keV</w:t>
      </w:r>
      <w:proofErr w:type="spellEnd"/>
      <w:r w:rsidRPr="00163A48">
        <w:rPr>
          <w:rFonts w:eastAsia="Calibri" w:cs="Calibri"/>
          <w:szCs w:val="24"/>
        </w:rPr>
        <w:t>.</w:t>
      </w:r>
    </w:p>
    <w:p w14:paraId="77C6A54D" w14:textId="3F51A9EC" w:rsidR="00163A48" w:rsidRPr="00317D13" w:rsidRDefault="00163A48" w:rsidP="00317D13">
      <w:pPr>
        <w:pStyle w:val="Otsikko20"/>
        <w:rPr>
          <w:rFonts w:eastAsia="Calibri"/>
        </w:rPr>
      </w:pPr>
      <w:bookmarkStart w:id="24" w:name="_Toc42519326"/>
      <w:bookmarkStart w:id="25" w:name="_Toc167705185"/>
      <w:r w:rsidRPr="00163A48">
        <w:rPr>
          <w:rFonts w:eastAsia="Calibri"/>
        </w:rPr>
        <w:t>Annos</w:t>
      </w:r>
      <w:bookmarkEnd w:id="24"/>
      <w:bookmarkEnd w:id="25"/>
    </w:p>
    <w:p w14:paraId="1AC061ED" w14:textId="5ED2DA3F" w:rsidR="00163A48" w:rsidRPr="00163A48" w:rsidRDefault="00163A48" w:rsidP="00163A48">
      <w:pPr>
        <w:numPr>
          <w:ilvl w:val="0"/>
          <w:numId w:val="30"/>
        </w:numPr>
        <w:contextualSpacing/>
        <w:rPr>
          <w:rFonts w:eastAsia="Calibri" w:cs="Calibri"/>
          <w:szCs w:val="24"/>
        </w:rPr>
      </w:pPr>
      <w:r w:rsidRPr="00163A48">
        <w:rPr>
          <w:rFonts w:eastAsia="Calibri" w:cs="Calibri"/>
          <w:szCs w:val="24"/>
        </w:rPr>
        <w:t>Ablaatioannos an</w:t>
      </w:r>
      <w:r w:rsidRPr="00163A48">
        <w:rPr>
          <w:rFonts w:eastAsia="Calibri" w:cs="Calibri"/>
          <w:szCs w:val="24"/>
        </w:rPr>
        <w:softHyphen/>
        <w:t xml:space="preserve">netaan </w:t>
      </w:r>
      <w:r w:rsidR="00317D13">
        <w:rPr>
          <w:rFonts w:eastAsia="Calibri" w:cs="Calibri"/>
          <w:szCs w:val="24"/>
        </w:rPr>
        <w:t>syöpä</w:t>
      </w:r>
      <w:r w:rsidRPr="00163A48">
        <w:rPr>
          <w:rFonts w:eastAsia="Calibri" w:cs="Calibri"/>
          <w:szCs w:val="24"/>
        </w:rPr>
        <w:t>osastolla.</w:t>
      </w:r>
    </w:p>
    <w:p w14:paraId="61798AC0" w14:textId="3717D3E7" w:rsidR="00163A48" w:rsidRPr="00163A48" w:rsidRDefault="00163A48" w:rsidP="00163A48">
      <w:pPr>
        <w:ind w:left="720"/>
        <w:contextualSpacing/>
        <w:rPr>
          <w:rFonts w:eastAsia="Calibri" w:cs="Calibri"/>
          <w:szCs w:val="24"/>
        </w:rPr>
      </w:pPr>
      <w:r w:rsidRPr="00163A48">
        <w:rPr>
          <w:rFonts w:eastAsia="Calibri" w:cs="Calibri"/>
          <w:szCs w:val="24"/>
        </w:rPr>
        <w:t xml:space="preserve">Annos vaihtelee </w:t>
      </w:r>
      <w:r w:rsidR="009F0871" w:rsidRPr="00163A48">
        <w:rPr>
          <w:rFonts w:eastAsia="Calibri" w:cs="Calibri"/>
          <w:szCs w:val="24"/>
        </w:rPr>
        <w:t>1110–3700</w:t>
      </w:r>
      <w:r w:rsidRPr="00163A48">
        <w:rPr>
          <w:rFonts w:eastAsia="Calibri" w:cs="Calibri"/>
          <w:szCs w:val="24"/>
        </w:rPr>
        <w:t xml:space="preserve"> MBq (</w:t>
      </w:r>
      <w:r w:rsidR="004D0FA0" w:rsidRPr="00163A48">
        <w:rPr>
          <w:rFonts w:eastAsia="Calibri" w:cs="Calibri"/>
          <w:szCs w:val="24"/>
        </w:rPr>
        <w:t>30–100</w:t>
      </w:r>
      <w:r w:rsidRPr="00163A48">
        <w:rPr>
          <w:rFonts w:eastAsia="Calibri" w:cs="Calibri"/>
          <w:szCs w:val="24"/>
        </w:rPr>
        <w:t xml:space="preserve"> </w:t>
      </w:r>
      <w:proofErr w:type="spellStart"/>
      <w:r w:rsidRPr="00163A48">
        <w:rPr>
          <w:rFonts w:eastAsia="Calibri" w:cs="Calibri"/>
          <w:szCs w:val="24"/>
        </w:rPr>
        <w:t>mCi</w:t>
      </w:r>
      <w:proofErr w:type="spellEnd"/>
      <w:r w:rsidRPr="00163A48">
        <w:rPr>
          <w:rFonts w:eastAsia="Calibri" w:cs="Calibri"/>
          <w:szCs w:val="24"/>
        </w:rPr>
        <w:t>) välillä, hoitava lääkäri määrää annoksen.  Radiojodihoitoa käytetään tuhoamaan papillaarisen ja follikulaarisen kilpirau</w:t>
      </w:r>
      <w:r w:rsidRPr="00163A48">
        <w:rPr>
          <w:rFonts w:eastAsia="Calibri" w:cs="Calibri"/>
          <w:szCs w:val="24"/>
        </w:rPr>
        <w:softHyphen/>
        <w:t>haskarsinooman leikkauk</w:t>
      </w:r>
      <w:r w:rsidRPr="00163A48">
        <w:rPr>
          <w:rFonts w:eastAsia="Calibri" w:cs="Calibri"/>
          <w:szCs w:val="24"/>
        </w:rPr>
        <w:softHyphen/>
        <w:t>sen jälkeen jäljellä oleva kilpirauhaskudos ja etäpesäkkeiden hoidossa. Ablaatioannoksen jälkeen potilaat ovat osastolla ”eristyksessä” muutaman vuorokauden, kunnes potilas mitattaessa säteilee alle raja-arvon, jolloin eristys puretaan. Gammakuvaus tehdään eristyksen purkamisen jälkeen.</w:t>
      </w:r>
    </w:p>
    <w:p w14:paraId="0ECCD6CC" w14:textId="77777777" w:rsidR="00163A48" w:rsidRPr="00163A48" w:rsidRDefault="00163A48" w:rsidP="00163A48">
      <w:pPr>
        <w:pStyle w:val="Otsikko20"/>
        <w:rPr>
          <w:rFonts w:eastAsia="Calibri"/>
        </w:rPr>
      </w:pPr>
      <w:bookmarkStart w:id="26" w:name="_Toc42519327"/>
      <w:bookmarkStart w:id="27" w:name="_Toc167705186"/>
      <w:r w:rsidRPr="00163A48">
        <w:rPr>
          <w:rFonts w:eastAsia="Calibri"/>
        </w:rPr>
        <w:t>Annostelu</w:t>
      </w:r>
      <w:bookmarkEnd w:id="26"/>
      <w:bookmarkEnd w:id="27"/>
    </w:p>
    <w:p w14:paraId="63590AED" w14:textId="77777777" w:rsidR="00163A48" w:rsidRPr="00163A48" w:rsidRDefault="00163A48" w:rsidP="00163A48">
      <w:pPr>
        <w:numPr>
          <w:ilvl w:val="0"/>
          <w:numId w:val="27"/>
        </w:numPr>
        <w:ind w:left="964" w:hanging="284"/>
        <w:rPr>
          <w:rFonts w:eastAsia="Calibri" w:cs="Calibri"/>
          <w:szCs w:val="24"/>
          <w:u w:val="single"/>
        </w:rPr>
      </w:pPr>
      <w:r w:rsidRPr="00163A48">
        <w:rPr>
          <w:rFonts w:eastAsia="Calibri" w:cs="Calibri"/>
          <w:szCs w:val="24"/>
          <w:vertAlign w:val="superscript"/>
        </w:rPr>
        <w:t>131</w:t>
      </w:r>
      <w:r w:rsidRPr="00163A48">
        <w:rPr>
          <w:rFonts w:eastAsia="Calibri" w:cs="Calibri"/>
          <w:szCs w:val="24"/>
        </w:rPr>
        <w:t xml:space="preserve">I -kapselit toimitetaan käyttövalmiina ja esikalibroituina. </w:t>
      </w:r>
    </w:p>
    <w:p w14:paraId="6A05167D" w14:textId="77777777" w:rsidR="00163A48" w:rsidRPr="00163A48" w:rsidRDefault="00163A48" w:rsidP="00163A48">
      <w:pPr>
        <w:numPr>
          <w:ilvl w:val="0"/>
          <w:numId w:val="27"/>
        </w:numPr>
        <w:ind w:left="964" w:hanging="284"/>
        <w:rPr>
          <w:rFonts w:eastAsia="Calibri" w:cs="Calibri"/>
          <w:szCs w:val="24"/>
        </w:rPr>
      </w:pPr>
      <w:r w:rsidRPr="00163A48">
        <w:rPr>
          <w:rFonts w:eastAsia="Calibri" w:cs="Calibri"/>
          <w:szCs w:val="24"/>
        </w:rPr>
        <w:t xml:space="preserve">Kapseli mitataan annoskalibraattorilla. Jos potilasannoksen mittaustulos ja valmistajan ilmoittama käyttöpäivän aktiivisuus poikkeavat ±10 % toisistaan, ota yhteys fyysikkoon tai lääkäriin. Mahdolliset poikkeamatoimenpiteet kirjataan </w:t>
      </w:r>
      <w:proofErr w:type="spellStart"/>
      <w:r w:rsidRPr="00163A48">
        <w:rPr>
          <w:rFonts w:eastAsia="Calibri" w:cs="Calibri"/>
          <w:szCs w:val="24"/>
        </w:rPr>
        <w:t>neaRis:ssä</w:t>
      </w:r>
      <w:proofErr w:type="spellEnd"/>
      <w:r w:rsidRPr="00163A48">
        <w:rPr>
          <w:rFonts w:eastAsia="Calibri" w:cs="Calibri"/>
          <w:szCs w:val="24"/>
        </w:rPr>
        <w:t xml:space="preserve"> potilaan kuvaus -sivulla Huomioitavaa -kohtaan.</w:t>
      </w:r>
    </w:p>
    <w:p w14:paraId="603CA4EE" w14:textId="77777777" w:rsidR="00163A48" w:rsidRPr="00163A48" w:rsidRDefault="00163A48" w:rsidP="00163A48">
      <w:pPr>
        <w:pStyle w:val="Otsikko20"/>
        <w:rPr>
          <w:rFonts w:eastAsia="Calibri"/>
        </w:rPr>
      </w:pPr>
      <w:bookmarkStart w:id="28" w:name="_Toc42519328"/>
      <w:bookmarkStart w:id="29" w:name="_Toc167705187"/>
      <w:r w:rsidRPr="003858CA">
        <w:rPr>
          <w:rFonts w:eastAsia="Calibri"/>
          <w:vertAlign w:val="superscript"/>
        </w:rPr>
        <w:t>131</w:t>
      </w:r>
      <w:r w:rsidRPr="00163A48">
        <w:rPr>
          <w:rFonts w:eastAsia="Calibri"/>
        </w:rPr>
        <w:t>I -kapselin mittaus annoskalibraattorilla ja kirjaus IBC-NM -ohjelmaan</w:t>
      </w:r>
      <w:bookmarkEnd w:id="28"/>
      <w:bookmarkEnd w:id="29"/>
    </w:p>
    <w:p w14:paraId="11903167" w14:textId="77777777" w:rsidR="00163A48" w:rsidRPr="00163A48" w:rsidRDefault="00163A48" w:rsidP="00163A48">
      <w:pPr>
        <w:numPr>
          <w:ilvl w:val="0"/>
          <w:numId w:val="27"/>
        </w:numPr>
        <w:tabs>
          <w:tab w:val="left" w:pos="4820"/>
          <w:tab w:val="left" w:pos="5670"/>
        </w:tabs>
        <w:ind w:left="964" w:hanging="284"/>
        <w:contextualSpacing/>
        <w:rPr>
          <w:rFonts w:eastAsia="Calibri" w:cs="Calibri"/>
          <w:szCs w:val="24"/>
        </w:rPr>
      </w:pPr>
      <w:r w:rsidRPr="00163A48">
        <w:rPr>
          <w:rFonts w:eastAsia="Calibri" w:cs="Calibri"/>
          <w:szCs w:val="24"/>
        </w:rPr>
        <w:t>Kirjaudu IBC-NM – ohjelmaan omalla käyttäjätunnuksella ja salasanalla.</w:t>
      </w:r>
    </w:p>
    <w:p w14:paraId="63C40852" w14:textId="77777777" w:rsidR="00163A48" w:rsidRPr="00163A48" w:rsidRDefault="00163A48" w:rsidP="00163A48">
      <w:pPr>
        <w:tabs>
          <w:tab w:val="left" w:pos="5670"/>
        </w:tabs>
        <w:ind w:left="851" w:hanging="284"/>
        <w:contextualSpacing/>
        <w:rPr>
          <w:rFonts w:eastAsia="Calibri" w:cs="Calibri"/>
          <w:szCs w:val="24"/>
        </w:rPr>
      </w:pPr>
    </w:p>
    <w:p w14:paraId="379CFB0B" w14:textId="77777777" w:rsidR="002D1232" w:rsidRDefault="00163A48" w:rsidP="00163A48">
      <w:pPr>
        <w:numPr>
          <w:ilvl w:val="0"/>
          <w:numId w:val="27"/>
        </w:numPr>
        <w:tabs>
          <w:tab w:val="left" w:pos="5670"/>
        </w:tabs>
        <w:ind w:left="964" w:hanging="284"/>
        <w:contextualSpacing/>
        <w:rPr>
          <w:rFonts w:eastAsia="Calibri" w:cs="Calibri"/>
          <w:szCs w:val="24"/>
        </w:rPr>
      </w:pPr>
      <w:r w:rsidRPr="00163A48">
        <w:rPr>
          <w:rFonts w:eastAsia="Calibri" w:cs="Calibri"/>
          <w:szCs w:val="24"/>
        </w:rPr>
        <w:t xml:space="preserve">Ylävalikon näkymä </w:t>
      </w:r>
      <w:r w:rsidRPr="00163A48">
        <w:rPr>
          <w:rFonts w:eastAsia="Calibri" w:cs="Calibri"/>
          <w:sz w:val="20"/>
          <w:szCs w:val="20"/>
        </w:rPr>
        <w:t>(voi olla erinäköinen pikakuvakkeiden osalta):</w:t>
      </w:r>
      <w:r w:rsidRPr="00163A48">
        <w:rPr>
          <w:rFonts w:eastAsia="Calibri" w:cs="Calibri"/>
          <w:szCs w:val="24"/>
        </w:rPr>
        <w:t xml:space="preserve"> </w:t>
      </w:r>
    </w:p>
    <w:p w14:paraId="72800BB3" w14:textId="0B397DD5" w:rsidR="00163A48" w:rsidRPr="00163A48" w:rsidRDefault="00163A48" w:rsidP="002D1232">
      <w:pPr>
        <w:tabs>
          <w:tab w:val="left" w:pos="5670"/>
        </w:tabs>
        <w:ind w:left="964"/>
        <w:contextualSpacing/>
        <w:rPr>
          <w:rFonts w:eastAsia="Calibri" w:cs="Calibri"/>
          <w:szCs w:val="24"/>
        </w:rPr>
      </w:pPr>
      <w:r w:rsidRPr="00163A48">
        <w:rPr>
          <w:rFonts w:eastAsia="Calibri" w:cs="Calibri"/>
          <w:szCs w:val="24"/>
        </w:rPr>
        <w:t xml:space="preserve">       </w:t>
      </w:r>
      <w:r w:rsidRPr="00163A48">
        <w:rPr>
          <w:rFonts w:eastAsia="Calibri" w:cs="Calibri"/>
          <w:noProof/>
          <w:szCs w:val="24"/>
        </w:rPr>
        <w:t xml:space="preserve"> </w:t>
      </w:r>
      <w:r w:rsidRPr="00163A48">
        <w:rPr>
          <w:rFonts w:eastAsia="Calibri" w:cs="Calibri"/>
          <w:noProof/>
        </w:rPr>
        <w:drawing>
          <wp:inline distT="0" distB="0" distL="0" distR="0" wp14:anchorId="7364F1A6" wp14:editId="029759A8">
            <wp:extent cx="5438775" cy="580923"/>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1822" cy="590861"/>
                    </a:xfrm>
                    <a:prstGeom prst="rect">
                      <a:avLst/>
                    </a:prstGeom>
                  </pic:spPr>
                </pic:pic>
              </a:graphicData>
            </a:graphic>
          </wp:inline>
        </w:drawing>
      </w:r>
    </w:p>
    <w:p w14:paraId="354DD108" w14:textId="77777777" w:rsidR="00163A48" w:rsidRPr="00163A48" w:rsidRDefault="00163A48" w:rsidP="00163A48">
      <w:pPr>
        <w:tabs>
          <w:tab w:val="left" w:pos="5670"/>
        </w:tabs>
        <w:ind w:left="567"/>
        <w:contextualSpacing/>
        <w:rPr>
          <w:rFonts w:eastAsia="Calibri" w:cs="Calibri"/>
          <w:szCs w:val="24"/>
        </w:rPr>
      </w:pPr>
    </w:p>
    <w:p w14:paraId="0558F541" w14:textId="77777777" w:rsidR="00163A48" w:rsidRPr="00163A48" w:rsidRDefault="00163A48" w:rsidP="00163A48">
      <w:pPr>
        <w:numPr>
          <w:ilvl w:val="0"/>
          <w:numId w:val="27"/>
        </w:numPr>
        <w:tabs>
          <w:tab w:val="left" w:pos="5670"/>
        </w:tabs>
        <w:ind w:left="964" w:hanging="284"/>
        <w:contextualSpacing/>
        <w:rPr>
          <w:rFonts w:eastAsia="Calibri" w:cs="Calibri"/>
          <w:szCs w:val="24"/>
        </w:rPr>
      </w:pPr>
      <w:r w:rsidRPr="00163A48">
        <w:rPr>
          <w:rFonts w:eastAsia="Calibri" w:cs="Calibri"/>
          <w:b/>
          <w:szCs w:val="24"/>
        </w:rPr>
        <w:t>Vie varastoon I-131-kapseli</w:t>
      </w:r>
      <w:r w:rsidRPr="00163A48">
        <w:rPr>
          <w:rFonts w:eastAsia="Calibri" w:cs="Calibri"/>
          <w:szCs w:val="24"/>
        </w:rPr>
        <w:t xml:space="preserve">: </w:t>
      </w:r>
      <w:proofErr w:type="spellStart"/>
      <w:r w:rsidRPr="00163A48">
        <w:rPr>
          <w:rFonts w:eastAsia="Calibri" w:cs="Calibri"/>
          <w:szCs w:val="24"/>
          <w:highlight w:val="yellow"/>
        </w:rPr>
        <w:t>Book</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stock</w:t>
      </w:r>
      <w:proofErr w:type="spellEnd"/>
      <w:r w:rsidRPr="00163A48">
        <w:rPr>
          <w:rFonts w:eastAsia="Calibri" w:cs="Calibri"/>
          <w:szCs w:val="24"/>
        </w:rPr>
        <w:t xml:space="preserve"> </w:t>
      </w:r>
      <w:r w:rsidRPr="00163A48">
        <w:rPr>
          <w:rFonts w:eastAsia="Calibri" w:cs="Calibri"/>
          <w:noProof/>
        </w:rPr>
        <w:drawing>
          <wp:inline distT="0" distB="0" distL="0" distR="0" wp14:anchorId="03572853" wp14:editId="41B2A4AA">
            <wp:extent cx="352425" cy="390525"/>
            <wp:effectExtent l="0" t="0" r="9525" b="952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425" cy="390525"/>
                    </a:xfrm>
                    <a:prstGeom prst="rect">
                      <a:avLst/>
                    </a:prstGeom>
                  </pic:spPr>
                </pic:pic>
              </a:graphicData>
            </a:graphic>
          </wp:inline>
        </w:drawing>
      </w:r>
    </w:p>
    <w:p w14:paraId="40C56DD2" w14:textId="77777777" w:rsidR="00163A48" w:rsidRPr="00163A48" w:rsidRDefault="00163A48" w:rsidP="00163A48">
      <w:pPr>
        <w:tabs>
          <w:tab w:val="left" w:pos="5670"/>
        </w:tabs>
        <w:ind w:left="567"/>
        <w:contextualSpacing/>
        <w:rPr>
          <w:rFonts w:eastAsia="Calibri" w:cs="Calibri"/>
          <w:szCs w:val="24"/>
        </w:rPr>
      </w:pPr>
    </w:p>
    <w:p w14:paraId="7112D565" w14:textId="1FFFDFEE" w:rsidR="00163A48" w:rsidRPr="00163A48" w:rsidRDefault="00C51AC2" w:rsidP="00163A48">
      <w:pPr>
        <w:tabs>
          <w:tab w:val="left" w:pos="5670"/>
        </w:tabs>
        <w:ind w:left="2608"/>
        <w:rPr>
          <w:rFonts w:eastAsia="Calibri" w:cs="Calibri"/>
          <w:szCs w:val="24"/>
        </w:rPr>
      </w:pPr>
      <w:r>
        <w:rPr>
          <w:noProof/>
        </w:rPr>
        <w:drawing>
          <wp:inline distT="0" distB="0" distL="0" distR="0" wp14:anchorId="363E81D5" wp14:editId="17079017">
            <wp:extent cx="3226280" cy="3010279"/>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101" t="26301" r="68209" b="28289"/>
                    <a:stretch/>
                  </pic:blipFill>
                  <pic:spPr bwMode="auto">
                    <a:xfrm>
                      <a:off x="0" y="0"/>
                      <a:ext cx="3227634" cy="3011543"/>
                    </a:xfrm>
                    <a:prstGeom prst="rect">
                      <a:avLst/>
                    </a:prstGeom>
                    <a:ln>
                      <a:noFill/>
                    </a:ln>
                    <a:extLst>
                      <a:ext uri="{53640926-AAD7-44D8-BBD7-CCE9431645EC}">
                        <a14:shadowObscured xmlns:a14="http://schemas.microsoft.com/office/drawing/2010/main"/>
                      </a:ext>
                    </a:extLst>
                  </pic:spPr>
                </pic:pic>
              </a:graphicData>
            </a:graphic>
          </wp:inline>
        </w:drawing>
      </w:r>
    </w:p>
    <w:p w14:paraId="7A918829" w14:textId="77777777" w:rsidR="00163A48" w:rsidRPr="00163A48" w:rsidRDefault="00163A48" w:rsidP="00163A48">
      <w:pPr>
        <w:tabs>
          <w:tab w:val="left" w:pos="5670"/>
        </w:tabs>
        <w:rPr>
          <w:rFonts w:eastAsia="Calibri" w:cs="Calibri"/>
          <w:szCs w:val="24"/>
        </w:rPr>
      </w:pPr>
    </w:p>
    <w:p w14:paraId="3C21927E" w14:textId="371ADC10" w:rsidR="00163A48" w:rsidRPr="00163A48" w:rsidRDefault="00163A48" w:rsidP="00163A48">
      <w:pPr>
        <w:numPr>
          <w:ilvl w:val="0"/>
          <w:numId w:val="27"/>
        </w:numPr>
        <w:tabs>
          <w:tab w:val="left" w:pos="5670"/>
        </w:tabs>
        <w:ind w:left="1135" w:hanging="284"/>
        <w:contextualSpacing/>
        <w:rPr>
          <w:rFonts w:eastAsia="Calibri" w:cs="Calibri"/>
          <w:szCs w:val="24"/>
        </w:rPr>
      </w:pPr>
      <w:r w:rsidRPr="00163A48">
        <w:rPr>
          <w:rFonts w:eastAsia="Calibri" w:cs="Calibri"/>
          <w:b/>
          <w:szCs w:val="24"/>
        </w:rPr>
        <w:t>Mittaa kapseli annoskalibraattorilla ja päivitä (</w:t>
      </w:r>
      <w:proofErr w:type="spellStart"/>
      <w:r w:rsidRPr="00163A48">
        <w:rPr>
          <w:rFonts w:eastAsia="Calibri" w:cs="Calibri"/>
          <w:b/>
          <w:szCs w:val="24"/>
        </w:rPr>
        <w:t>Re</w:t>
      </w:r>
      <w:r w:rsidR="00726E39">
        <w:rPr>
          <w:rFonts w:eastAsia="Calibri" w:cs="Calibri"/>
          <w:b/>
          <w:szCs w:val="24"/>
        </w:rPr>
        <w:t>c</w:t>
      </w:r>
      <w:r w:rsidRPr="00163A48">
        <w:rPr>
          <w:rFonts w:eastAsia="Calibri" w:cs="Calibri"/>
          <w:b/>
          <w:szCs w:val="24"/>
        </w:rPr>
        <w:t>alibrate</w:t>
      </w:r>
      <w:proofErr w:type="spellEnd"/>
      <w:r w:rsidRPr="00163A48">
        <w:rPr>
          <w:rFonts w:eastAsia="Calibri" w:cs="Calibri"/>
          <w:b/>
          <w:szCs w:val="24"/>
        </w:rPr>
        <w:t>) kapselin aktiivisuus</w:t>
      </w:r>
    </w:p>
    <w:p w14:paraId="6EFDC084" w14:textId="50379E1F" w:rsidR="00163A48" w:rsidRPr="00163A48" w:rsidRDefault="00163A48" w:rsidP="00163A48">
      <w:pPr>
        <w:tabs>
          <w:tab w:val="left" w:pos="5670"/>
        </w:tabs>
        <w:ind w:left="851"/>
        <w:rPr>
          <w:rFonts w:eastAsia="Calibri" w:cs="Calibri"/>
          <w:szCs w:val="24"/>
        </w:rPr>
      </w:pPr>
      <w:r w:rsidRPr="00163A48">
        <w:rPr>
          <w:rFonts w:eastAsia="Calibri" w:cs="Calibri"/>
          <w:b/>
          <w:szCs w:val="24"/>
        </w:rPr>
        <w:t>Eli</w:t>
      </w:r>
      <w:r w:rsidRPr="00163A48">
        <w:rPr>
          <w:rFonts w:eastAsia="Calibri" w:cs="Calibri"/>
          <w:szCs w:val="24"/>
        </w:rPr>
        <w:t xml:space="preserve"> avaa varastonäkymä klikkaamalla </w:t>
      </w:r>
      <w:proofErr w:type="spellStart"/>
      <w:r w:rsidRPr="00163A48">
        <w:rPr>
          <w:rFonts w:eastAsia="Calibri" w:cs="Calibri"/>
          <w:szCs w:val="24"/>
          <w:highlight w:val="yellow"/>
        </w:rPr>
        <w:t>Stock</w:t>
      </w:r>
      <w:proofErr w:type="spellEnd"/>
      <w:r w:rsidRPr="00163A48">
        <w:rPr>
          <w:rFonts w:eastAsia="Calibri" w:cs="Calibri"/>
          <w:szCs w:val="24"/>
          <w:highlight w:val="yellow"/>
        </w:rPr>
        <w:t xml:space="preserve"> management</w:t>
      </w:r>
      <w:r w:rsidRPr="00163A48">
        <w:rPr>
          <w:rFonts w:eastAsia="Calibri" w:cs="Calibri"/>
          <w:szCs w:val="24"/>
        </w:rPr>
        <w:t xml:space="preserve"> </w:t>
      </w:r>
      <w:r w:rsidRPr="00163A48">
        <w:rPr>
          <w:rFonts w:eastAsia="Calibri" w:cs="Calibri"/>
          <w:noProof/>
        </w:rPr>
        <w:drawing>
          <wp:inline distT="0" distB="0" distL="0" distR="0" wp14:anchorId="34615636" wp14:editId="15351349">
            <wp:extent cx="323850" cy="390525"/>
            <wp:effectExtent l="0" t="0" r="0" b="952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850" cy="390525"/>
                    </a:xfrm>
                    <a:prstGeom prst="rect">
                      <a:avLst/>
                    </a:prstGeom>
                  </pic:spPr>
                </pic:pic>
              </a:graphicData>
            </a:graphic>
          </wp:inline>
        </w:drawing>
      </w:r>
    </w:p>
    <w:p w14:paraId="17CF7281" w14:textId="77777777" w:rsidR="00163A48" w:rsidRPr="00163A48" w:rsidRDefault="00163A48" w:rsidP="00163A48">
      <w:pPr>
        <w:tabs>
          <w:tab w:val="left" w:pos="5670"/>
        </w:tabs>
        <w:ind w:left="2608"/>
        <w:rPr>
          <w:rFonts w:eastAsia="Calibri" w:cs="Calibri"/>
          <w:szCs w:val="24"/>
        </w:rPr>
      </w:pPr>
      <w:r w:rsidRPr="00163A48">
        <w:rPr>
          <w:rFonts w:eastAsia="Calibri" w:cs="Calibri"/>
          <w:szCs w:val="24"/>
        </w:rPr>
        <w:tab/>
      </w:r>
      <w:r w:rsidRPr="00163A48">
        <w:rPr>
          <w:rFonts w:eastAsia="Calibri" w:cs="Calibri"/>
          <w:noProof/>
          <w:szCs w:val="24"/>
        </w:rPr>
        <w:drawing>
          <wp:inline distT="0" distB="0" distL="0" distR="0" wp14:anchorId="30319DCE" wp14:editId="7A7FA9D8">
            <wp:extent cx="3319026" cy="225742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2706" cy="2266729"/>
                    </a:xfrm>
                    <a:prstGeom prst="rect">
                      <a:avLst/>
                    </a:prstGeom>
                    <a:noFill/>
                    <a:ln>
                      <a:noFill/>
                    </a:ln>
                  </pic:spPr>
                </pic:pic>
              </a:graphicData>
            </a:graphic>
          </wp:inline>
        </w:drawing>
      </w:r>
    </w:p>
    <w:p w14:paraId="0C687DBB" w14:textId="77777777" w:rsidR="00163A48" w:rsidRPr="00163A48" w:rsidRDefault="00163A48" w:rsidP="00163A48">
      <w:pPr>
        <w:tabs>
          <w:tab w:val="left" w:pos="5670"/>
        </w:tabs>
        <w:rPr>
          <w:rFonts w:eastAsia="Calibri" w:cs="Calibri"/>
          <w:szCs w:val="24"/>
        </w:rPr>
      </w:pPr>
    </w:p>
    <w:p w14:paraId="1FAC319F" w14:textId="799F0532"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Valitse ko. I-131 –kapseli ja klikkaa </w:t>
      </w:r>
      <w:proofErr w:type="spellStart"/>
      <w:r w:rsidRPr="00163A48">
        <w:rPr>
          <w:rFonts w:eastAsia="Calibri" w:cs="Calibri"/>
          <w:szCs w:val="24"/>
          <w:highlight w:val="yellow"/>
        </w:rPr>
        <w:t>Recalibrate</w:t>
      </w:r>
      <w:proofErr w:type="spellEnd"/>
      <w:r w:rsidRPr="00163A48">
        <w:rPr>
          <w:rFonts w:eastAsia="Calibri" w:cs="Calibri"/>
          <w:szCs w:val="24"/>
        </w:rPr>
        <w:t xml:space="preserve">   </w:t>
      </w:r>
      <w:r w:rsidRPr="00163A48">
        <w:rPr>
          <w:rFonts w:eastAsia="Calibri" w:cs="Calibri"/>
          <w:noProof/>
          <w:szCs w:val="24"/>
        </w:rPr>
        <w:drawing>
          <wp:inline distT="0" distB="0" distL="0" distR="0" wp14:anchorId="0EA3C4A6" wp14:editId="3BBBCD7A">
            <wp:extent cx="200025" cy="342900"/>
            <wp:effectExtent l="0" t="0" r="952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p>
    <w:p w14:paraId="2BF86D91" w14:textId="77777777" w:rsidR="00163A48" w:rsidRPr="00163A48" w:rsidRDefault="00163A48" w:rsidP="00163A48">
      <w:pPr>
        <w:tabs>
          <w:tab w:val="left" w:pos="5670"/>
        </w:tabs>
        <w:ind w:firstLine="567"/>
        <w:rPr>
          <w:rFonts w:eastAsia="Calibri" w:cs="Calibri"/>
          <w:szCs w:val="24"/>
        </w:rPr>
      </w:pPr>
    </w:p>
    <w:p w14:paraId="74900E1E" w14:textId="77777777"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Kirjaa kapselin mittauslukema avautuvaan näyttöön ja klikkaa </w:t>
      </w:r>
      <w:r w:rsidRPr="00163A48">
        <w:rPr>
          <w:rFonts w:eastAsia="Calibri" w:cs="Calibri"/>
          <w:noProof/>
        </w:rPr>
        <w:drawing>
          <wp:inline distT="0" distB="0" distL="0" distR="0" wp14:anchorId="2EC68B80" wp14:editId="11E28099">
            <wp:extent cx="295275" cy="243602"/>
            <wp:effectExtent l="0" t="0" r="0" b="444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 cy="243602"/>
                    </a:xfrm>
                    <a:prstGeom prst="rect">
                      <a:avLst/>
                    </a:prstGeom>
                  </pic:spPr>
                </pic:pic>
              </a:graphicData>
            </a:graphic>
          </wp:inline>
        </w:drawing>
      </w:r>
    </w:p>
    <w:p w14:paraId="557A88D0" w14:textId="77777777" w:rsidR="00163A48" w:rsidRPr="00163A48" w:rsidRDefault="00163A48" w:rsidP="00163A48">
      <w:pPr>
        <w:tabs>
          <w:tab w:val="left" w:pos="5670"/>
        </w:tabs>
        <w:ind w:firstLine="567"/>
        <w:rPr>
          <w:rFonts w:eastAsia="Calibri" w:cs="Calibri"/>
          <w:szCs w:val="24"/>
        </w:rPr>
      </w:pPr>
    </w:p>
    <w:p w14:paraId="58DF6D66" w14:textId="03591B5C" w:rsidR="00163A48" w:rsidRPr="00163A48" w:rsidRDefault="00C51AC2" w:rsidP="00163A48">
      <w:pPr>
        <w:tabs>
          <w:tab w:val="left" w:pos="5670"/>
        </w:tabs>
        <w:ind w:left="2608"/>
        <w:rPr>
          <w:rFonts w:eastAsia="Calibri" w:cs="Calibri"/>
          <w:szCs w:val="24"/>
        </w:rPr>
      </w:pPr>
      <w:r>
        <w:rPr>
          <w:noProof/>
        </w:rPr>
        <w:lastRenderedPageBreak/>
        <w:drawing>
          <wp:inline distT="0" distB="0" distL="0" distR="0" wp14:anchorId="0C7B4D79" wp14:editId="3FF24ED0">
            <wp:extent cx="3349192" cy="3060000"/>
            <wp:effectExtent l="0" t="0" r="3810" b="762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82" t="27603" r="68261" b="28042"/>
                    <a:stretch/>
                  </pic:blipFill>
                  <pic:spPr bwMode="auto">
                    <a:xfrm>
                      <a:off x="0" y="0"/>
                      <a:ext cx="3349192" cy="3060000"/>
                    </a:xfrm>
                    <a:prstGeom prst="rect">
                      <a:avLst/>
                    </a:prstGeom>
                    <a:ln>
                      <a:noFill/>
                    </a:ln>
                    <a:extLst>
                      <a:ext uri="{53640926-AAD7-44D8-BBD7-CCE9431645EC}">
                        <a14:shadowObscured xmlns:a14="http://schemas.microsoft.com/office/drawing/2010/main"/>
                      </a:ext>
                    </a:extLst>
                  </pic:spPr>
                </pic:pic>
              </a:graphicData>
            </a:graphic>
          </wp:inline>
        </w:drawing>
      </w:r>
    </w:p>
    <w:p w14:paraId="0E74DA18" w14:textId="77777777" w:rsidR="00163A48" w:rsidRPr="00163A48" w:rsidRDefault="00163A48" w:rsidP="00163A48">
      <w:pPr>
        <w:tabs>
          <w:tab w:val="left" w:pos="5670"/>
        </w:tabs>
        <w:ind w:left="2608"/>
        <w:rPr>
          <w:rFonts w:eastAsia="Calibri" w:cs="Calibri"/>
          <w:szCs w:val="24"/>
        </w:rPr>
      </w:pPr>
      <w:r w:rsidRPr="00163A48">
        <w:rPr>
          <w:rFonts w:eastAsia="Calibri" w:cs="Calibri"/>
          <w:noProof/>
          <w:szCs w:val="24"/>
        </w:rPr>
        <w:drawing>
          <wp:inline distT="0" distB="0" distL="0" distR="0" wp14:anchorId="2136A60D" wp14:editId="488D1684">
            <wp:extent cx="2809875" cy="572839"/>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129" cy="579211"/>
                    </a:xfrm>
                    <a:prstGeom prst="rect">
                      <a:avLst/>
                    </a:prstGeom>
                    <a:noFill/>
                    <a:ln>
                      <a:noFill/>
                    </a:ln>
                  </pic:spPr>
                </pic:pic>
              </a:graphicData>
            </a:graphic>
          </wp:inline>
        </w:drawing>
      </w:r>
    </w:p>
    <w:p w14:paraId="33DF7DBF" w14:textId="77777777" w:rsidR="00163A48" w:rsidRPr="00163A48" w:rsidRDefault="00163A48" w:rsidP="00163A48">
      <w:pPr>
        <w:tabs>
          <w:tab w:val="left" w:pos="5670"/>
        </w:tabs>
        <w:rPr>
          <w:rFonts w:eastAsia="Calibri" w:cs="Calibri"/>
          <w:szCs w:val="24"/>
        </w:rPr>
      </w:pPr>
    </w:p>
    <w:p w14:paraId="1FE7D69D" w14:textId="77777777"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Ohjelma kysyy, kun tuotetta ei ole vielä varastosta käytetty, että haluatko kirjata alkuperäisen päälle? </w:t>
      </w:r>
      <w:r w:rsidRPr="00163A48">
        <w:rPr>
          <w:rFonts w:eastAsia="Calibri" w:cs="Calibri"/>
          <w:szCs w:val="24"/>
          <w:highlight w:val="yellow"/>
        </w:rPr>
        <w:t>Vastaa No</w:t>
      </w:r>
      <w:r w:rsidRPr="00163A48">
        <w:rPr>
          <w:rFonts w:eastAsia="Calibri" w:cs="Calibri"/>
          <w:szCs w:val="24"/>
        </w:rPr>
        <w:t xml:space="preserve"> </w:t>
      </w:r>
    </w:p>
    <w:p w14:paraId="1C2110CA" w14:textId="77777777"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Jos vastaa </w:t>
      </w:r>
      <w:proofErr w:type="spellStart"/>
      <w:r w:rsidRPr="00163A48">
        <w:rPr>
          <w:rFonts w:eastAsia="Calibri" w:cs="Calibri"/>
          <w:szCs w:val="24"/>
        </w:rPr>
        <w:t>Yes</w:t>
      </w:r>
      <w:proofErr w:type="spellEnd"/>
      <w:r w:rsidRPr="00163A48">
        <w:rPr>
          <w:rFonts w:eastAsia="Calibri" w:cs="Calibri"/>
          <w:szCs w:val="24"/>
        </w:rPr>
        <w:t>, niin alkuperäinen tieto katoaa tiedostosta.</w:t>
      </w:r>
    </w:p>
    <w:p w14:paraId="3B8DE15C" w14:textId="77777777" w:rsidR="00163A48" w:rsidRPr="00163A48" w:rsidRDefault="00163A48" w:rsidP="00163A48">
      <w:pPr>
        <w:tabs>
          <w:tab w:val="left" w:pos="5670"/>
        </w:tabs>
        <w:rPr>
          <w:rFonts w:eastAsia="Calibri" w:cs="Calibri"/>
          <w:szCs w:val="24"/>
        </w:rPr>
      </w:pPr>
    </w:p>
    <w:p w14:paraId="4D0B674E" w14:textId="77777777" w:rsidR="00163A48" w:rsidRPr="00163A48" w:rsidRDefault="00163A48" w:rsidP="00163A48">
      <w:pPr>
        <w:numPr>
          <w:ilvl w:val="0"/>
          <w:numId w:val="27"/>
        </w:numPr>
        <w:tabs>
          <w:tab w:val="left" w:pos="5670"/>
        </w:tabs>
        <w:ind w:left="1135" w:hanging="284"/>
        <w:contextualSpacing/>
        <w:rPr>
          <w:rFonts w:eastAsia="Calibri" w:cs="Calibri"/>
          <w:szCs w:val="24"/>
        </w:rPr>
      </w:pPr>
      <w:r w:rsidRPr="00163A48">
        <w:rPr>
          <w:rFonts w:eastAsia="Calibri" w:cs="Calibri"/>
          <w:b/>
          <w:szCs w:val="24"/>
        </w:rPr>
        <w:t>Potilastiedoilla annostellaan radiolääke ko. potilaalle</w:t>
      </w:r>
      <w:r w:rsidRPr="00163A48">
        <w:rPr>
          <w:rFonts w:eastAsia="Calibri" w:cs="Calibri"/>
          <w:szCs w:val="24"/>
        </w:rPr>
        <w:t xml:space="preserve">: </w:t>
      </w:r>
      <w:proofErr w:type="spellStart"/>
      <w:r w:rsidRPr="00163A48">
        <w:rPr>
          <w:rFonts w:eastAsia="Calibri" w:cs="Calibri"/>
          <w:szCs w:val="24"/>
          <w:highlight w:val="yellow"/>
        </w:rPr>
        <w:t>Prepare</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Dose</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with</w:t>
      </w:r>
      <w:proofErr w:type="spellEnd"/>
      <w:r w:rsidRPr="00163A48">
        <w:rPr>
          <w:rFonts w:eastAsia="Calibri" w:cs="Calibri"/>
          <w:szCs w:val="24"/>
          <w:highlight w:val="yellow"/>
        </w:rPr>
        <w:t xml:space="preserve"> Patient </w:t>
      </w:r>
      <w:proofErr w:type="spellStart"/>
      <w:r w:rsidRPr="00163A48">
        <w:rPr>
          <w:rFonts w:eastAsia="Calibri" w:cs="Calibri"/>
          <w:szCs w:val="24"/>
          <w:highlight w:val="yellow"/>
        </w:rPr>
        <w:t>information</w:t>
      </w:r>
      <w:proofErr w:type="spellEnd"/>
      <w:r w:rsidRPr="00163A48">
        <w:rPr>
          <w:rFonts w:eastAsia="Calibri" w:cs="Calibri"/>
          <w:szCs w:val="24"/>
        </w:rPr>
        <w:t xml:space="preserve">  </w:t>
      </w:r>
      <w:r w:rsidRPr="00163A48">
        <w:rPr>
          <w:rFonts w:eastAsia="Calibri" w:cs="Calibri"/>
          <w:noProof/>
        </w:rPr>
        <w:drawing>
          <wp:inline distT="0" distB="0" distL="0" distR="0" wp14:anchorId="67A59EF7" wp14:editId="57D061D7">
            <wp:extent cx="361950" cy="34290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 cy="342900"/>
                    </a:xfrm>
                    <a:prstGeom prst="rect">
                      <a:avLst/>
                    </a:prstGeom>
                  </pic:spPr>
                </pic:pic>
              </a:graphicData>
            </a:graphic>
          </wp:inline>
        </w:drawing>
      </w:r>
      <w:r w:rsidRPr="00163A48">
        <w:rPr>
          <w:rFonts w:eastAsia="Calibri" w:cs="Calibri"/>
          <w:szCs w:val="24"/>
        </w:rPr>
        <w:t xml:space="preserve">   </w:t>
      </w:r>
      <w:r w:rsidRPr="00163A48">
        <w:rPr>
          <w:rFonts w:ascii="Arial" w:eastAsia="Calibri" w:hAnsi="Arial" w:cs="Arial"/>
          <w:szCs w:val="24"/>
        </w:rPr>
        <w:t>→</w:t>
      </w:r>
      <w:r w:rsidRPr="00163A48">
        <w:rPr>
          <w:rFonts w:eastAsia="Calibri" w:cs="Calibri"/>
          <w:szCs w:val="24"/>
        </w:rPr>
        <w:t xml:space="preserve"> valitse potilas ja klikkaa OK</w:t>
      </w:r>
    </w:p>
    <w:p w14:paraId="4986EFDB" w14:textId="77777777" w:rsidR="00163A48" w:rsidRPr="00163A48" w:rsidRDefault="00163A48" w:rsidP="00163A48">
      <w:pPr>
        <w:tabs>
          <w:tab w:val="left" w:pos="5670"/>
        </w:tabs>
        <w:ind w:left="284"/>
        <w:contextualSpacing/>
        <w:rPr>
          <w:rFonts w:eastAsia="Calibri" w:cs="Calibri"/>
          <w:szCs w:val="24"/>
        </w:rPr>
      </w:pPr>
    </w:p>
    <w:p w14:paraId="58AC7A33" w14:textId="77777777" w:rsidR="00163A48" w:rsidRPr="00163A48" w:rsidRDefault="00163A48" w:rsidP="00163A48">
      <w:pPr>
        <w:tabs>
          <w:tab w:val="left" w:pos="5670"/>
        </w:tabs>
        <w:ind w:left="2608"/>
        <w:contextualSpacing/>
        <w:rPr>
          <w:rFonts w:eastAsia="Calibri" w:cs="Calibri"/>
          <w:szCs w:val="24"/>
        </w:rPr>
      </w:pPr>
      <w:r w:rsidRPr="00163A48">
        <w:rPr>
          <w:rFonts w:eastAsia="Calibri" w:cs="Calibri"/>
          <w:noProof/>
          <w:szCs w:val="24"/>
        </w:rPr>
        <w:drawing>
          <wp:inline distT="0" distB="0" distL="0" distR="0" wp14:anchorId="70465576" wp14:editId="55498055">
            <wp:extent cx="2624400" cy="2581275"/>
            <wp:effectExtent l="0" t="0" r="5080" b="0"/>
            <wp:docPr id="455" name="Kuv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5780" cy="2582633"/>
                    </a:xfrm>
                    <a:prstGeom prst="rect">
                      <a:avLst/>
                    </a:prstGeom>
                    <a:noFill/>
                    <a:ln>
                      <a:noFill/>
                    </a:ln>
                  </pic:spPr>
                </pic:pic>
              </a:graphicData>
            </a:graphic>
          </wp:inline>
        </w:drawing>
      </w:r>
    </w:p>
    <w:p w14:paraId="6BD8E7F7" w14:textId="77777777" w:rsidR="00163A48" w:rsidRPr="00163A48" w:rsidRDefault="00163A48" w:rsidP="00163A48">
      <w:pPr>
        <w:tabs>
          <w:tab w:val="left" w:pos="5670"/>
        </w:tabs>
        <w:ind w:left="284"/>
        <w:contextualSpacing/>
        <w:rPr>
          <w:rFonts w:eastAsia="Calibri" w:cs="Calibri"/>
          <w:szCs w:val="24"/>
        </w:rPr>
      </w:pPr>
    </w:p>
    <w:p w14:paraId="7B47EF14"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t>→</w:t>
      </w:r>
      <w:r w:rsidRPr="00163A48">
        <w:rPr>
          <w:rFonts w:eastAsia="Calibri" w:cs="Calibri"/>
          <w:szCs w:val="24"/>
        </w:rPr>
        <w:t xml:space="preserve"> valitse </w:t>
      </w:r>
      <w:proofErr w:type="spellStart"/>
      <w:r w:rsidRPr="00163A48">
        <w:rPr>
          <w:rFonts w:eastAsia="Calibri" w:cs="Calibri"/>
          <w:szCs w:val="24"/>
        </w:rPr>
        <w:t>Stock</w:t>
      </w:r>
      <w:proofErr w:type="spellEnd"/>
      <w:r w:rsidRPr="00163A48">
        <w:rPr>
          <w:rFonts w:eastAsia="Calibri" w:cs="Calibri"/>
          <w:szCs w:val="24"/>
        </w:rPr>
        <w:t xml:space="preserve"> ID-valikon alta ko. kapseli</w:t>
      </w:r>
    </w:p>
    <w:p w14:paraId="11ABD851"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lastRenderedPageBreak/>
        <w:t>→</w:t>
      </w:r>
      <w:r w:rsidRPr="00163A48">
        <w:rPr>
          <w:rFonts w:eastAsia="Calibri" w:cs="Calibri"/>
          <w:szCs w:val="24"/>
        </w:rPr>
        <w:t xml:space="preserve"> kirjaa Activity –kohtaan </w:t>
      </w:r>
      <w:proofErr w:type="spellStart"/>
      <w:r w:rsidRPr="00163A48">
        <w:rPr>
          <w:rFonts w:eastAsia="Calibri" w:cs="Calibri"/>
          <w:szCs w:val="24"/>
        </w:rPr>
        <w:t>annoskalibraattorin</w:t>
      </w:r>
      <w:proofErr w:type="spellEnd"/>
      <w:r w:rsidRPr="00163A48">
        <w:rPr>
          <w:rFonts w:eastAsia="Calibri" w:cs="Calibri"/>
          <w:szCs w:val="24"/>
        </w:rPr>
        <w:t xml:space="preserve"> mittauslukema</w:t>
      </w:r>
    </w:p>
    <w:p w14:paraId="08964D42"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t>→</w:t>
      </w:r>
      <w:r w:rsidRPr="00163A48">
        <w:rPr>
          <w:rFonts w:eastAsia="Calibri" w:cs="Calibri"/>
          <w:szCs w:val="24"/>
        </w:rPr>
        <w:t xml:space="preserve"> </w:t>
      </w:r>
      <w:proofErr w:type="spellStart"/>
      <w:r w:rsidRPr="00163A48">
        <w:rPr>
          <w:rFonts w:eastAsia="Calibri" w:cs="Calibri"/>
          <w:szCs w:val="24"/>
        </w:rPr>
        <w:t>Note</w:t>
      </w:r>
      <w:proofErr w:type="spellEnd"/>
      <w:r w:rsidRPr="00163A48">
        <w:rPr>
          <w:rFonts w:eastAsia="Calibri" w:cs="Calibri"/>
          <w:szCs w:val="24"/>
        </w:rPr>
        <w:t>-kohtaan voit kirjoittaa tarvittaessa huomioitavaa/tiedotettavaa</w:t>
      </w:r>
    </w:p>
    <w:p w14:paraId="091E8870"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t>→</w:t>
      </w:r>
      <w:r w:rsidRPr="00163A48">
        <w:rPr>
          <w:rFonts w:eastAsia="Calibri" w:cs="Calibri"/>
          <w:szCs w:val="24"/>
        </w:rPr>
        <w:t xml:space="preserve"> OK</w:t>
      </w:r>
    </w:p>
    <w:p w14:paraId="2A9879A8" w14:textId="77777777" w:rsidR="00163A48" w:rsidRPr="00163A48" w:rsidRDefault="00163A48" w:rsidP="00163A48">
      <w:pPr>
        <w:pStyle w:val="Otsikko10"/>
      </w:pPr>
      <w:bookmarkStart w:id="30" w:name="_Toc42519329"/>
      <w:bookmarkStart w:id="31" w:name="_Toc167705188"/>
      <w:r w:rsidRPr="00163A48">
        <w:t>RADIOLÄÄKKEEN ANTAMINEN</w:t>
      </w:r>
      <w:bookmarkEnd w:id="30"/>
      <w:bookmarkEnd w:id="31"/>
    </w:p>
    <w:p w14:paraId="4583EFF8" w14:textId="08521245" w:rsidR="006162FC" w:rsidRDefault="006162FC" w:rsidP="00163A48">
      <w:pPr>
        <w:pStyle w:val="Otsikko20"/>
        <w:rPr>
          <w:rFonts w:eastAsia="Calibri"/>
        </w:rPr>
      </w:pPr>
      <w:bookmarkStart w:id="32" w:name="_Toc42519330"/>
      <w:bookmarkStart w:id="33" w:name="_Toc167705189"/>
      <w:r>
        <w:rPr>
          <w:rFonts w:eastAsia="Calibri"/>
        </w:rPr>
        <w:t>Osaston yhteystiedot</w:t>
      </w:r>
      <w:bookmarkEnd w:id="33"/>
    </w:p>
    <w:p w14:paraId="5E8E9B4A" w14:textId="7C7AB498" w:rsidR="006162FC" w:rsidRDefault="006162FC" w:rsidP="006162FC">
      <w:pPr>
        <w:ind w:left="680"/>
        <w:rPr>
          <w:rFonts w:eastAsia="Calibri"/>
        </w:rPr>
      </w:pPr>
      <w:r>
        <w:rPr>
          <w:rFonts w:eastAsia="Calibri"/>
        </w:rPr>
        <w:t xml:space="preserve">Radiojodihoito annetaan Syöpä- ja veritautien osastolla 1. Eristyshuoneen numero on </w:t>
      </w:r>
      <w:r w:rsidRPr="0092274C">
        <w:rPr>
          <w:rFonts w:eastAsia="Calibri"/>
          <w:b/>
          <w:bCs/>
        </w:rPr>
        <w:t>11</w:t>
      </w:r>
      <w:r>
        <w:rPr>
          <w:rFonts w:eastAsia="Calibri"/>
        </w:rPr>
        <w:t xml:space="preserve"> ja sijainti N6 R13. Osaston </w:t>
      </w:r>
      <w:r w:rsidRPr="006162FC">
        <w:rPr>
          <w:rFonts w:eastAsia="Calibri"/>
          <w:b/>
          <w:bCs/>
        </w:rPr>
        <w:t>vuorovastaavan puhelin numero on 040 5427 137</w:t>
      </w:r>
      <w:r>
        <w:rPr>
          <w:rFonts w:eastAsia="Calibri"/>
        </w:rPr>
        <w:t xml:space="preserve"> (lyhyt numero 54864). Numero on käytössä 24/7. </w:t>
      </w:r>
    </w:p>
    <w:p w14:paraId="2F59A5EB" w14:textId="77777777" w:rsidR="006162FC" w:rsidRDefault="006162FC" w:rsidP="006162FC">
      <w:pPr>
        <w:ind w:left="680"/>
        <w:rPr>
          <w:rFonts w:eastAsia="Calibri"/>
        </w:rPr>
      </w:pPr>
    </w:p>
    <w:p w14:paraId="1416D0DF" w14:textId="77777777" w:rsidR="006162FC" w:rsidRDefault="006162FC" w:rsidP="006162FC">
      <w:pPr>
        <w:ind w:left="680"/>
        <w:rPr>
          <w:rFonts w:eastAsia="Calibri"/>
        </w:rPr>
      </w:pPr>
      <w:r>
        <w:rPr>
          <w:rFonts w:eastAsia="Calibri"/>
        </w:rPr>
        <w:t xml:space="preserve">Jos tulee kysyttävää esim. esivalmisteluista tai verikoearvoista, niin tässä on osaston lääkäreiden numerot: </w:t>
      </w:r>
    </w:p>
    <w:p w14:paraId="6BBC40E7" w14:textId="1D3EFA58" w:rsidR="006162FC" w:rsidRDefault="006162FC" w:rsidP="006162FC">
      <w:pPr>
        <w:pStyle w:val="Luettelokappale"/>
        <w:numPr>
          <w:ilvl w:val="0"/>
          <w:numId w:val="27"/>
        </w:numPr>
        <w:ind w:left="1040"/>
        <w:rPr>
          <w:rFonts w:eastAsia="Calibri"/>
        </w:rPr>
      </w:pPr>
      <w:r w:rsidRPr="006162FC">
        <w:rPr>
          <w:rFonts w:eastAsia="Calibri"/>
        </w:rPr>
        <w:t>Anna Jokimäki 52571</w:t>
      </w:r>
    </w:p>
    <w:p w14:paraId="70A10EB6" w14:textId="6B6AD503" w:rsidR="006162FC" w:rsidRPr="006162FC" w:rsidRDefault="006162FC" w:rsidP="006162FC">
      <w:pPr>
        <w:pStyle w:val="Luettelokappale"/>
        <w:numPr>
          <w:ilvl w:val="0"/>
          <w:numId w:val="27"/>
        </w:numPr>
        <w:ind w:left="1040"/>
        <w:rPr>
          <w:rFonts w:eastAsia="Calibri"/>
        </w:rPr>
      </w:pPr>
      <w:r>
        <w:rPr>
          <w:rFonts w:eastAsia="Calibri"/>
        </w:rPr>
        <w:t>Virve Tuisku 53264</w:t>
      </w:r>
    </w:p>
    <w:p w14:paraId="367FD8A8" w14:textId="6AC93F07" w:rsidR="00163A48" w:rsidRPr="00163A48" w:rsidRDefault="00163A48" w:rsidP="00163A48">
      <w:pPr>
        <w:pStyle w:val="Otsikko20"/>
        <w:rPr>
          <w:rFonts w:eastAsia="Calibri"/>
        </w:rPr>
      </w:pPr>
      <w:bookmarkStart w:id="34" w:name="_Toc167705190"/>
      <w:r w:rsidRPr="00163A48">
        <w:rPr>
          <w:rFonts w:eastAsia="Calibri"/>
        </w:rPr>
        <w:t>Radiolääkkeen antaminen</w:t>
      </w:r>
      <w:bookmarkEnd w:id="32"/>
      <w:bookmarkEnd w:id="34"/>
    </w:p>
    <w:p w14:paraId="1ED4109F" w14:textId="5A557572" w:rsidR="00671995" w:rsidRDefault="00671995" w:rsidP="00163A48">
      <w:pPr>
        <w:numPr>
          <w:ilvl w:val="0"/>
          <w:numId w:val="31"/>
        </w:numPr>
        <w:tabs>
          <w:tab w:val="num" w:pos="-2269"/>
        </w:tabs>
        <w:ind w:left="850" w:hanging="283"/>
        <w:rPr>
          <w:rFonts w:eastAsia="Calibri" w:cs="Calibri"/>
          <w:szCs w:val="24"/>
        </w:rPr>
      </w:pPr>
      <w:r>
        <w:rPr>
          <w:rFonts w:eastAsia="Calibri" w:cs="Calibri"/>
          <w:szCs w:val="24"/>
        </w:rPr>
        <w:t>Ennen kapselin antamista täytyy tarkistaa, että potilaalle on lääkärin määräys radijodiablaatiohoidosta</w:t>
      </w:r>
      <w:r w:rsidR="00172124">
        <w:rPr>
          <w:rFonts w:eastAsia="Calibri" w:cs="Calibri"/>
          <w:szCs w:val="24"/>
        </w:rPr>
        <w:t xml:space="preserve"> ja </w:t>
      </w:r>
      <w:r w:rsidR="00172124" w:rsidRPr="003777EB">
        <w:rPr>
          <w:rFonts w:eastAsia="Calibri" w:cs="Calibri"/>
          <w:b/>
          <w:bCs/>
          <w:szCs w:val="24"/>
        </w:rPr>
        <w:t xml:space="preserve">TSH on yli 30 </w:t>
      </w:r>
      <w:proofErr w:type="spellStart"/>
      <w:r w:rsidR="00172124" w:rsidRPr="003777EB">
        <w:rPr>
          <w:rFonts w:eastAsia="Calibri" w:cs="Calibri"/>
          <w:b/>
          <w:bCs/>
          <w:szCs w:val="24"/>
        </w:rPr>
        <w:t>mU</w:t>
      </w:r>
      <w:proofErr w:type="spellEnd"/>
      <w:r w:rsidR="00172124" w:rsidRPr="003777EB">
        <w:rPr>
          <w:rFonts w:eastAsia="Calibri" w:cs="Calibri"/>
          <w:b/>
          <w:bCs/>
          <w:szCs w:val="24"/>
        </w:rPr>
        <w:t>/I</w:t>
      </w:r>
      <w:r>
        <w:rPr>
          <w:rFonts w:eastAsia="Calibri" w:cs="Calibri"/>
          <w:szCs w:val="24"/>
        </w:rPr>
        <w:t>.</w:t>
      </w:r>
    </w:p>
    <w:p w14:paraId="5FC800EF" w14:textId="3A3F05F3" w:rsidR="009F0871" w:rsidRDefault="009F0871" w:rsidP="00163A48">
      <w:pPr>
        <w:numPr>
          <w:ilvl w:val="0"/>
          <w:numId w:val="31"/>
        </w:numPr>
        <w:tabs>
          <w:tab w:val="num" w:pos="-2269"/>
        </w:tabs>
        <w:ind w:left="850" w:hanging="283"/>
        <w:rPr>
          <w:rFonts w:eastAsia="Calibri" w:cs="Calibri"/>
          <w:szCs w:val="24"/>
        </w:rPr>
      </w:pPr>
      <w:r>
        <w:rPr>
          <w:rFonts w:eastAsia="Calibri" w:cs="Calibri"/>
          <w:szCs w:val="24"/>
        </w:rPr>
        <w:t>Hoitaja vie kapselin osastolle</w:t>
      </w:r>
      <w:r w:rsidR="001C686E">
        <w:rPr>
          <w:rFonts w:eastAsia="Calibri" w:cs="Calibri"/>
          <w:szCs w:val="24"/>
        </w:rPr>
        <w:t xml:space="preserve"> (Syöpä- ja veritautien osasto 1)</w:t>
      </w:r>
      <w:r>
        <w:rPr>
          <w:rFonts w:eastAsia="Calibri" w:cs="Calibri"/>
          <w:szCs w:val="24"/>
        </w:rPr>
        <w:t xml:space="preserve"> käyttäen kuljetuskärryä.</w:t>
      </w:r>
      <w:r w:rsidR="00671995">
        <w:rPr>
          <w:rFonts w:eastAsia="Calibri" w:cs="Calibri"/>
          <w:szCs w:val="24"/>
        </w:rPr>
        <w:t xml:space="preserve"> </w:t>
      </w:r>
    </w:p>
    <w:p w14:paraId="6EED8B67" w14:textId="5D248228" w:rsidR="002577F7" w:rsidRPr="002577F7" w:rsidRDefault="002577F7" w:rsidP="002577F7">
      <w:pPr>
        <w:numPr>
          <w:ilvl w:val="0"/>
          <w:numId w:val="31"/>
        </w:numPr>
        <w:tabs>
          <w:tab w:val="num" w:pos="-2269"/>
        </w:tabs>
        <w:ind w:left="850" w:hanging="283"/>
        <w:rPr>
          <w:rFonts w:eastAsia="Calibri" w:cs="Calibri"/>
          <w:szCs w:val="24"/>
        </w:rPr>
      </w:pPr>
      <w:r>
        <w:rPr>
          <w:rFonts w:eastAsia="Calibri" w:cs="Calibri"/>
          <w:szCs w:val="24"/>
        </w:rPr>
        <w:t>Eristyshuoneen ulkopuolelle oveen laitetaan kyltti: ”Radiojodieristys, pääsy kielletty” ennen kapselin antoa.</w:t>
      </w:r>
    </w:p>
    <w:p w14:paraId="61A76877" w14:textId="39BA9080" w:rsidR="00163A48" w:rsidRPr="00E75F19" w:rsidRDefault="00163A48" w:rsidP="00163A48">
      <w:pPr>
        <w:numPr>
          <w:ilvl w:val="0"/>
          <w:numId w:val="31"/>
        </w:numPr>
        <w:tabs>
          <w:tab w:val="num" w:pos="-2269"/>
        </w:tabs>
        <w:ind w:left="850" w:hanging="283"/>
        <w:rPr>
          <w:rFonts w:eastAsia="Calibri" w:cs="Calibri"/>
          <w:szCs w:val="24"/>
        </w:rPr>
      </w:pPr>
      <w:r w:rsidRPr="00163A48">
        <w:rPr>
          <w:rFonts w:eastAsia="Calibri" w:cs="Calibri"/>
          <w:szCs w:val="24"/>
        </w:rPr>
        <w:t xml:space="preserve">Hoitaja tarkistaa potilaan nimen ja henkilötunnuksen ennen kapselin antamista. Lisäksi varmistetaan, että potilaalla on kirjallinen potilasohje. </w:t>
      </w:r>
      <w:r w:rsidRPr="00163A48">
        <w:rPr>
          <w:rFonts w:eastAsia="Calibri" w:cs="Calibri"/>
          <w:b/>
          <w:bCs/>
          <w:szCs w:val="24"/>
        </w:rPr>
        <w:t>Ohje kerrataan yhdessä</w:t>
      </w:r>
      <w:r w:rsidR="00B716D3">
        <w:rPr>
          <w:rFonts w:eastAsia="Calibri" w:cs="Calibri"/>
          <w:b/>
          <w:bCs/>
          <w:szCs w:val="24"/>
        </w:rPr>
        <w:t xml:space="preserve"> ja varmistetaan, että esivalmistelut ovat</w:t>
      </w:r>
      <w:r w:rsidR="001C686E">
        <w:rPr>
          <w:rFonts w:eastAsia="Calibri" w:cs="Calibri"/>
          <w:b/>
          <w:bCs/>
          <w:szCs w:val="24"/>
        </w:rPr>
        <w:t xml:space="preserve"> toteutuneet</w:t>
      </w:r>
      <w:r w:rsidRPr="00163A48">
        <w:rPr>
          <w:rFonts w:eastAsia="Calibri" w:cs="Calibri"/>
          <w:b/>
          <w:bCs/>
          <w:szCs w:val="24"/>
        </w:rPr>
        <w:t>.</w:t>
      </w:r>
    </w:p>
    <w:p w14:paraId="6363B755" w14:textId="5A437BF6" w:rsidR="002577F7" w:rsidRDefault="002577F7" w:rsidP="00163A48">
      <w:pPr>
        <w:numPr>
          <w:ilvl w:val="0"/>
          <w:numId w:val="31"/>
        </w:numPr>
        <w:tabs>
          <w:tab w:val="num" w:pos="-2269"/>
        </w:tabs>
        <w:ind w:left="850" w:hanging="283"/>
        <w:rPr>
          <w:rFonts w:eastAsia="Calibri" w:cs="Calibri"/>
          <w:szCs w:val="24"/>
        </w:rPr>
      </w:pPr>
      <w:r>
        <w:rPr>
          <w:rFonts w:eastAsia="Calibri" w:cs="Calibri"/>
          <w:szCs w:val="24"/>
        </w:rPr>
        <w:t>Kapselin otto käydään läpi potilaan kanssa ennen varsinaista kapselin antoa.</w:t>
      </w:r>
    </w:p>
    <w:p w14:paraId="6E5F8959" w14:textId="60CAE944" w:rsidR="00163A48" w:rsidRPr="00163A48" w:rsidRDefault="00163A48" w:rsidP="00163A48">
      <w:pPr>
        <w:numPr>
          <w:ilvl w:val="0"/>
          <w:numId w:val="31"/>
        </w:numPr>
        <w:tabs>
          <w:tab w:val="num" w:pos="-2269"/>
        </w:tabs>
        <w:ind w:left="850" w:hanging="283"/>
        <w:rPr>
          <w:rFonts w:eastAsia="Calibri" w:cs="Calibri"/>
          <w:szCs w:val="24"/>
        </w:rPr>
      </w:pPr>
      <w:r w:rsidRPr="00163A48">
        <w:rPr>
          <w:rFonts w:eastAsia="Calibri" w:cs="Calibri"/>
          <w:szCs w:val="24"/>
        </w:rPr>
        <w:t>Poista annosteluasettimen korkki ja anna potilaan itse ottaa kapseli tai liu`uta kapseli lyijypakkauksesta käsittelyputkea pitkin varovasti suoraan potilaan suuhun. Potilas nielaisee kapselin ko</w:t>
      </w:r>
      <w:r w:rsidRPr="00163A48">
        <w:rPr>
          <w:rFonts w:eastAsia="Calibri" w:cs="Calibri"/>
          <w:szCs w:val="24"/>
        </w:rPr>
        <w:softHyphen/>
        <w:t>konaisena.</w:t>
      </w:r>
    </w:p>
    <w:p w14:paraId="62251FA7" w14:textId="77777777" w:rsidR="00163A48" w:rsidRPr="00163A48" w:rsidRDefault="00163A48" w:rsidP="00163A48">
      <w:pPr>
        <w:numPr>
          <w:ilvl w:val="0"/>
          <w:numId w:val="31"/>
        </w:numPr>
        <w:tabs>
          <w:tab w:val="num" w:pos="-1986"/>
        </w:tabs>
        <w:ind w:left="1133" w:hanging="283"/>
        <w:rPr>
          <w:rFonts w:eastAsia="Calibri" w:cs="Calibri"/>
          <w:szCs w:val="24"/>
        </w:rPr>
      </w:pPr>
      <w:r w:rsidRPr="00163A48">
        <w:rPr>
          <w:rFonts w:eastAsia="Calibri" w:cs="Calibri"/>
          <w:szCs w:val="24"/>
        </w:rPr>
        <w:t>Potilas juo 1 dl nestettä ennen kapselin ottamista, ottamisen aikana ja kapselin ottamisen jälkeen, jotta kapseli menee mahdollisimman nopeasti ja varmasti mahalauk</w:t>
      </w:r>
      <w:r w:rsidRPr="00163A48">
        <w:rPr>
          <w:rFonts w:eastAsia="Calibri" w:cs="Calibri"/>
          <w:szCs w:val="24"/>
        </w:rPr>
        <w:softHyphen/>
        <w:t>kuun.</w:t>
      </w:r>
    </w:p>
    <w:p w14:paraId="453C417A" w14:textId="77777777" w:rsidR="00163A48" w:rsidRPr="00163A48" w:rsidRDefault="00163A48" w:rsidP="00163A48">
      <w:pPr>
        <w:numPr>
          <w:ilvl w:val="0"/>
          <w:numId w:val="31"/>
        </w:numPr>
        <w:tabs>
          <w:tab w:val="num" w:pos="-1986"/>
        </w:tabs>
        <w:ind w:left="1133" w:hanging="283"/>
        <w:rPr>
          <w:rFonts w:eastAsia="Calibri" w:cs="Calibri"/>
          <w:szCs w:val="24"/>
        </w:rPr>
      </w:pPr>
      <w:r w:rsidRPr="00163A48">
        <w:rPr>
          <w:rFonts w:eastAsia="Calibri" w:cs="Calibri"/>
          <w:szCs w:val="24"/>
        </w:rPr>
        <w:t>Radiolääke voidaan tarvittaessa antaa nesteenä joko tilaamalla annos nestemäisenä tai liuottamalla kapseli veteen.</w:t>
      </w:r>
    </w:p>
    <w:p w14:paraId="33A8D02B" w14:textId="4664976C" w:rsidR="00163A48" w:rsidRDefault="00163A48" w:rsidP="00163A48">
      <w:pPr>
        <w:numPr>
          <w:ilvl w:val="0"/>
          <w:numId w:val="31"/>
        </w:numPr>
        <w:tabs>
          <w:tab w:val="num" w:pos="-2269"/>
        </w:tabs>
        <w:ind w:left="850" w:hanging="283"/>
        <w:rPr>
          <w:rFonts w:eastAsia="Calibri" w:cs="Calibri"/>
          <w:szCs w:val="24"/>
        </w:rPr>
      </w:pPr>
      <w:r w:rsidRPr="00163A48">
        <w:rPr>
          <w:rFonts w:eastAsia="Calibri" w:cs="Calibri"/>
          <w:szCs w:val="24"/>
        </w:rPr>
        <w:t xml:space="preserve">Kapselin ottamisen jälkeen olisi hyvä juoda lämmintä nestettä (esim. kahvia, teetä, mehua), jotta kapseli liukenee nopeasti mahalaukussa ja siirtyy suolistoon. </w:t>
      </w:r>
      <w:r w:rsidR="00D87580">
        <w:rPr>
          <w:rFonts w:eastAsia="Calibri" w:cs="Calibri"/>
          <w:szCs w:val="24"/>
        </w:rPr>
        <w:t>Syömättä pitää olla kaksi tuntia.</w:t>
      </w:r>
    </w:p>
    <w:p w14:paraId="3D0776C1" w14:textId="4BA67EB6" w:rsidR="003858CA" w:rsidRDefault="003858CA" w:rsidP="00163A48">
      <w:pPr>
        <w:numPr>
          <w:ilvl w:val="0"/>
          <w:numId w:val="31"/>
        </w:numPr>
        <w:tabs>
          <w:tab w:val="num" w:pos="-2269"/>
        </w:tabs>
        <w:ind w:left="850" w:hanging="283"/>
        <w:rPr>
          <w:rFonts w:eastAsia="Calibri" w:cs="Calibri"/>
          <w:szCs w:val="24"/>
        </w:rPr>
      </w:pPr>
      <w:r>
        <w:rPr>
          <w:rFonts w:eastAsia="Calibri" w:cs="Calibri"/>
          <w:szCs w:val="24"/>
        </w:rPr>
        <w:t>Kapselin annon jälkeen hoitaja poistuu huoneesta välittömästi</w:t>
      </w:r>
      <w:r w:rsidR="00E72789">
        <w:rPr>
          <w:rFonts w:eastAsia="Calibri" w:cs="Calibri"/>
          <w:szCs w:val="24"/>
        </w:rPr>
        <w:t>.</w:t>
      </w:r>
    </w:p>
    <w:p w14:paraId="1964C178" w14:textId="74644069" w:rsidR="00242682" w:rsidRPr="00FA0C4E" w:rsidRDefault="003858CA" w:rsidP="00242682">
      <w:pPr>
        <w:numPr>
          <w:ilvl w:val="0"/>
          <w:numId w:val="31"/>
        </w:numPr>
        <w:tabs>
          <w:tab w:val="num" w:pos="-2269"/>
        </w:tabs>
        <w:ind w:left="850" w:hanging="283"/>
        <w:rPr>
          <w:rFonts w:eastAsia="Calibri" w:cs="Calibri"/>
          <w:szCs w:val="24"/>
        </w:rPr>
      </w:pPr>
      <w:r>
        <w:rPr>
          <w:rFonts w:eastAsia="Calibri" w:cs="Calibri"/>
          <w:szCs w:val="24"/>
        </w:rPr>
        <w:t>Kapselin annon aikana huoneessa ei saa olla kuin välttämättömät hoitohenkilökuntaan kuuluvat henkilöt.</w:t>
      </w:r>
    </w:p>
    <w:p w14:paraId="563D4F66" w14:textId="5EA95A84" w:rsidR="00242682" w:rsidRDefault="00242682" w:rsidP="00242682">
      <w:pPr>
        <w:pStyle w:val="Otsikko20"/>
        <w:rPr>
          <w:rFonts w:eastAsia="Calibri"/>
        </w:rPr>
      </w:pPr>
      <w:bookmarkStart w:id="35" w:name="_Toc167705191"/>
      <w:r>
        <w:rPr>
          <w:rFonts w:eastAsia="Calibri"/>
        </w:rPr>
        <w:t>Ohjeistus eristyksen aikana</w:t>
      </w:r>
      <w:bookmarkEnd w:id="35"/>
    </w:p>
    <w:p w14:paraId="7FCF9A6E" w14:textId="285D6A46" w:rsidR="00242682" w:rsidRDefault="00242682" w:rsidP="00242682">
      <w:pPr>
        <w:pStyle w:val="Luettelokappale"/>
        <w:numPr>
          <w:ilvl w:val="0"/>
          <w:numId w:val="27"/>
        </w:numPr>
        <w:rPr>
          <w:rFonts w:eastAsia="Calibri"/>
        </w:rPr>
      </w:pPr>
      <w:r w:rsidRPr="00242682">
        <w:rPr>
          <w:rFonts w:eastAsia="Calibri"/>
        </w:rPr>
        <w:t xml:space="preserve">Eristys kestää </w:t>
      </w:r>
      <w:r w:rsidR="00BF06E6" w:rsidRPr="00242682">
        <w:rPr>
          <w:rFonts w:eastAsia="Calibri"/>
        </w:rPr>
        <w:t>1–5</w:t>
      </w:r>
      <w:r w:rsidRPr="00242682">
        <w:rPr>
          <w:rFonts w:eastAsia="Calibri"/>
        </w:rPr>
        <w:t xml:space="preserve"> vrk. Suurin osa aktiivisuudesta (&gt;</w:t>
      </w:r>
      <w:r w:rsidR="00BF06E6" w:rsidRPr="00242682">
        <w:rPr>
          <w:rFonts w:eastAsia="Calibri"/>
        </w:rPr>
        <w:t>90 %</w:t>
      </w:r>
      <w:r w:rsidRPr="00242682">
        <w:rPr>
          <w:rFonts w:eastAsia="Calibri"/>
        </w:rPr>
        <w:t>) poistuu ensimmäisen vuorokauden aikana. Ylimääräinen jodi erittyy virtsaan</w:t>
      </w:r>
      <w:r>
        <w:rPr>
          <w:rFonts w:eastAsia="Calibri"/>
        </w:rPr>
        <w:t>,</w:t>
      </w:r>
      <w:r w:rsidRPr="00242682">
        <w:rPr>
          <w:rFonts w:eastAsia="Calibri"/>
        </w:rPr>
        <w:t xml:space="preserve"> ulosteeseen ja sylkeen.</w:t>
      </w:r>
    </w:p>
    <w:p w14:paraId="5ACC4D43" w14:textId="4EFE832E" w:rsidR="00242682" w:rsidRDefault="00242682" w:rsidP="00242682">
      <w:pPr>
        <w:pStyle w:val="Luettelokappale"/>
        <w:numPr>
          <w:ilvl w:val="0"/>
          <w:numId w:val="27"/>
        </w:numPr>
        <w:rPr>
          <w:rFonts w:eastAsia="Calibri"/>
        </w:rPr>
      </w:pPr>
      <w:r>
        <w:rPr>
          <w:rFonts w:eastAsia="Calibri"/>
        </w:rPr>
        <w:lastRenderedPageBreak/>
        <w:t xml:space="preserve">Vähäjodinen ruokavalio jatkuu </w:t>
      </w:r>
      <w:r w:rsidR="000161E1">
        <w:rPr>
          <w:rFonts w:eastAsia="Calibri"/>
        </w:rPr>
        <w:t>hoitopäivää seuraavan päivään</w:t>
      </w:r>
      <w:r>
        <w:rPr>
          <w:rFonts w:eastAsia="Calibri"/>
        </w:rPr>
        <w:t xml:space="preserve"> asti.</w:t>
      </w:r>
    </w:p>
    <w:p w14:paraId="0626F4B7" w14:textId="7F2A863C" w:rsidR="00242682" w:rsidRDefault="00242682" w:rsidP="00242682">
      <w:pPr>
        <w:pStyle w:val="Luettelokappale"/>
        <w:numPr>
          <w:ilvl w:val="0"/>
          <w:numId w:val="27"/>
        </w:numPr>
        <w:rPr>
          <w:rFonts w:eastAsia="Calibri"/>
        </w:rPr>
      </w:pPr>
      <w:r>
        <w:rPr>
          <w:rFonts w:eastAsia="Calibri"/>
        </w:rPr>
        <w:t xml:space="preserve">Radiojodin poistumista voidaan edesauttaa juomalla runsaasti nestettä varsinkin </w:t>
      </w:r>
      <w:r w:rsidR="008326ED">
        <w:rPr>
          <w:rFonts w:eastAsia="Calibri"/>
        </w:rPr>
        <w:t xml:space="preserve">kahden </w:t>
      </w:r>
      <w:r>
        <w:rPr>
          <w:rFonts w:eastAsia="Calibri"/>
        </w:rPr>
        <w:t xml:space="preserve">ensimmäisen vuorokauden aikana. </w:t>
      </w:r>
    </w:p>
    <w:p w14:paraId="069E548C" w14:textId="4B2283CC" w:rsidR="00242682" w:rsidRDefault="00242682" w:rsidP="00242682">
      <w:pPr>
        <w:pStyle w:val="Luettelokappale"/>
        <w:numPr>
          <w:ilvl w:val="0"/>
          <w:numId w:val="27"/>
        </w:numPr>
        <w:ind w:left="1040"/>
        <w:rPr>
          <w:rFonts w:eastAsia="Calibri"/>
        </w:rPr>
      </w:pPr>
      <w:r>
        <w:rPr>
          <w:rFonts w:eastAsia="Calibri"/>
        </w:rPr>
        <w:t>Yltiöpäistä juomista pitää kuitenkin välttää etenkin, jos sydän ei ole terve.</w:t>
      </w:r>
    </w:p>
    <w:p w14:paraId="11ADAD72" w14:textId="65AC38BE" w:rsidR="00242682" w:rsidRDefault="00242682" w:rsidP="00242682">
      <w:pPr>
        <w:pStyle w:val="Luettelokappale"/>
        <w:numPr>
          <w:ilvl w:val="0"/>
          <w:numId w:val="27"/>
        </w:numPr>
        <w:ind w:left="1040"/>
        <w:rPr>
          <w:rFonts w:eastAsia="Calibri"/>
        </w:rPr>
      </w:pPr>
      <w:r>
        <w:rPr>
          <w:rFonts w:eastAsia="Calibri"/>
        </w:rPr>
        <w:t>Hyvä vatsan toiminta on myös tärkeää.</w:t>
      </w:r>
    </w:p>
    <w:p w14:paraId="615EFEBE" w14:textId="36A3B42F" w:rsidR="00242682" w:rsidRDefault="00242682" w:rsidP="00242682">
      <w:pPr>
        <w:pStyle w:val="Luettelokappale"/>
        <w:numPr>
          <w:ilvl w:val="0"/>
          <w:numId w:val="27"/>
        </w:numPr>
        <w:rPr>
          <w:rFonts w:eastAsia="Calibri"/>
        </w:rPr>
      </w:pPr>
      <w:r>
        <w:rPr>
          <w:rFonts w:eastAsia="Calibri"/>
        </w:rPr>
        <w:t>Potilaan täytyy olla mahdollisimman omatoiminen, sillä henkilökunta ei tule huoneeseen ilman erityistä syytä.</w:t>
      </w:r>
      <w:r w:rsidR="00110EF2">
        <w:rPr>
          <w:rFonts w:eastAsia="Calibri"/>
        </w:rPr>
        <w:t xml:space="preserve"> Yhteyden henkilökuntaan saa kuitenkin aina puhelimitse</w:t>
      </w:r>
      <w:r w:rsidR="001C686E">
        <w:rPr>
          <w:rFonts w:eastAsia="Calibri"/>
        </w:rPr>
        <w:t>.</w:t>
      </w:r>
    </w:p>
    <w:p w14:paraId="6F9F41DE" w14:textId="3F0FC718" w:rsidR="00110EF2" w:rsidRDefault="00110EF2" w:rsidP="00242682">
      <w:pPr>
        <w:pStyle w:val="Luettelokappale"/>
        <w:numPr>
          <w:ilvl w:val="0"/>
          <w:numId w:val="27"/>
        </w:numPr>
        <w:rPr>
          <w:rFonts w:eastAsia="Calibri"/>
        </w:rPr>
      </w:pPr>
      <w:r>
        <w:rPr>
          <w:rFonts w:eastAsia="Calibri"/>
        </w:rPr>
        <w:t>Potilaan pitää virtsata istualtaan, huuhtoa wc-pönttö 2–3 kertaa ja pestä kädet huolellisesti wc-käynnin jälkeen. Niistämisen jälkeen kertakäyttöinen nenäliina huuhdotaan wc-pöntöstä alas ja kädet pestään hyvin.</w:t>
      </w:r>
    </w:p>
    <w:p w14:paraId="05866F68" w14:textId="7BC4C9EB" w:rsidR="00110EF2" w:rsidRDefault="00110EF2" w:rsidP="00242682">
      <w:pPr>
        <w:pStyle w:val="Luettelokappale"/>
        <w:numPr>
          <w:ilvl w:val="0"/>
          <w:numId w:val="27"/>
        </w:numPr>
        <w:rPr>
          <w:rFonts w:eastAsia="Calibri"/>
        </w:rPr>
      </w:pPr>
      <w:r>
        <w:rPr>
          <w:rFonts w:eastAsia="Calibri"/>
        </w:rPr>
        <w:t>Eristyksen ajan pidetään sairaalavaatteita ja sisäkenkiä. Pyykit kerätään itse pusseihin ja jätteet jäteastioihin.</w:t>
      </w:r>
    </w:p>
    <w:p w14:paraId="11783C90" w14:textId="6D81F67B" w:rsidR="00110EF2" w:rsidRDefault="00110EF2" w:rsidP="00242682">
      <w:pPr>
        <w:pStyle w:val="Luettelokappale"/>
        <w:numPr>
          <w:ilvl w:val="0"/>
          <w:numId w:val="27"/>
        </w:numPr>
        <w:rPr>
          <w:rFonts w:eastAsia="Calibri"/>
        </w:rPr>
      </w:pPr>
      <w:r>
        <w:rPr>
          <w:rFonts w:eastAsia="Calibri"/>
        </w:rPr>
        <w:t>Tupakoitsijalle ensisijainen ratkaisu on nikotiinilaastari tai -purukumi.</w:t>
      </w:r>
    </w:p>
    <w:p w14:paraId="2C9962BE" w14:textId="09872D80" w:rsidR="00CB3DD9" w:rsidRPr="00CB3DD9" w:rsidRDefault="00110EF2" w:rsidP="00CB3DD9">
      <w:pPr>
        <w:pStyle w:val="Luettelokappale"/>
        <w:numPr>
          <w:ilvl w:val="0"/>
          <w:numId w:val="27"/>
        </w:numPr>
        <w:rPr>
          <w:rFonts w:eastAsia="Calibri"/>
        </w:rPr>
      </w:pPr>
      <w:r>
        <w:rPr>
          <w:rFonts w:eastAsia="Calibri"/>
        </w:rPr>
        <w:t>Mikäli potilaalla on virtsapussi, tyhjentää hän sen ensisijaisesti itse wc-pönttöön ja huuhtoo kaksi kertaa wc:n ja pesee kädet huolellisesti.</w:t>
      </w:r>
      <w:r w:rsidR="00BF06E6">
        <w:rPr>
          <w:rFonts w:eastAsia="Calibri"/>
        </w:rPr>
        <w:t xml:space="preserve"> Eristyksen jälkeen tyhjät virtsapussit viedään puoliintumaan vanhenemisvarastoon.</w:t>
      </w:r>
    </w:p>
    <w:p w14:paraId="3CFF6ADC" w14:textId="77777777" w:rsidR="00CB3DD9" w:rsidRDefault="00CB3DD9" w:rsidP="00CB3DD9">
      <w:pPr>
        <w:pStyle w:val="Otsikko20"/>
        <w:rPr>
          <w:rFonts w:eastAsia="Calibri"/>
        </w:rPr>
      </w:pPr>
      <w:bookmarkStart w:id="36" w:name="_Toc167705192"/>
      <w:r>
        <w:rPr>
          <w:rFonts w:eastAsia="Calibri"/>
        </w:rPr>
        <w:t>Eristyksen purkaminen</w:t>
      </w:r>
      <w:bookmarkEnd w:id="36"/>
    </w:p>
    <w:p w14:paraId="2DB35077" w14:textId="6BCFE8A5" w:rsidR="00CB3DD9" w:rsidRDefault="00CB3DD9" w:rsidP="00CB3DD9">
      <w:pPr>
        <w:pStyle w:val="Luettelokappale"/>
        <w:numPr>
          <w:ilvl w:val="0"/>
          <w:numId w:val="27"/>
        </w:numPr>
        <w:rPr>
          <w:rFonts w:eastAsia="Calibri"/>
        </w:rPr>
      </w:pPr>
      <w:r>
        <w:rPr>
          <w:rFonts w:eastAsia="Calibri"/>
        </w:rPr>
        <w:t>1–3 eristyspäivän jälkeen</w:t>
      </w:r>
      <w:r w:rsidR="002018B7">
        <w:rPr>
          <w:rFonts w:eastAsia="Calibri"/>
        </w:rPr>
        <w:t xml:space="preserve"> (riippuen hoitoannoksesta)</w:t>
      </w:r>
      <w:r>
        <w:rPr>
          <w:rFonts w:eastAsia="Calibri"/>
        </w:rPr>
        <w:t xml:space="preserve"> hoitaja käy mittaamassa potilaan annosnopeuden.</w:t>
      </w:r>
    </w:p>
    <w:p w14:paraId="5322B734" w14:textId="77777777" w:rsidR="00CB3DD9" w:rsidRPr="00D85D0F" w:rsidRDefault="00CB3DD9" w:rsidP="00CB3DD9">
      <w:pPr>
        <w:numPr>
          <w:ilvl w:val="0"/>
          <w:numId w:val="27"/>
        </w:numPr>
        <w:rPr>
          <w:rFonts w:eastAsia="Calibri" w:cs="Calibri"/>
          <w:szCs w:val="24"/>
        </w:rPr>
      </w:pPr>
      <w:r w:rsidRPr="00D85D0F">
        <w:rPr>
          <w:rFonts w:eastAsia="Calibri" w:cs="Calibri"/>
          <w:szCs w:val="24"/>
        </w:rPr>
        <w:t>Hoitaja pukee ennen hoitohuoneeseen menoa suojavarustukseksi nitriilihanskat ja kenkäsuojat.</w:t>
      </w:r>
    </w:p>
    <w:p w14:paraId="75DB14CA" w14:textId="77777777" w:rsidR="00CB3DD9" w:rsidRDefault="00CB3DD9" w:rsidP="00CB3DD9">
      <w:pPr>
        <w:pStyle w:val="Luettelokappale"/>
        <w:numPr>
          <w:ilvl w:val="0"/>
          <w:numId w:val="27"/>
        </w:numPr>
        <w:rPr>
          <w:rFonts w:eastAsia="Calibri"/>
        </w:rPr>
      </w:pPr>
      <w:r w:rsidRPr="00987C28">
        <w:rPr>
          <w:rFonts w:eastAsia="Calibri"/>
        </w:rPr>
        <w:t xml:space="preserve">Eristys voidaan päättää, kun potilaan rinnankorkeudelta 1 metrin </w:t>
      </w:r>
      <w:r>
        <w:rPr>
          <w:rFonts w:eastAsia="Calibri"/>
        </w:rPr>
        <w:t>etäisyydeltä</w:t>
      </w:r>
      <w:r w:rsidRPr="00987C28">
        <w:rPr>
          <w:rFonts w:eastAsia="Calibri"/>
        </w:rPr>
        <w:t xml:space="preserve"> mitattu annosnopeus on alle 20 </w:t>
      </w:r>
      <w:proofErr w:type="spellStart"/>
      <w:r w:rsidRPr="00987C28">
        <w:rPr>
          <w:rFonts w:eastAsia="Calibri"/>
        </w:rPr>
        <w:t>mikroSv</w:t>
      </w:r>
      <w:proofErr w:type="spellEnd"/>
      <w:r w:rsidRPr="00987C28">
        <w:rPr>
          <w:rFonts w:eastAsia="Calibri"/>
        </w:rPr>
        <w:t>/h.</w:t>
      </w:r>
    </w:p>
    <w:p w14:paraId="70B96D7C" w14:textId="77777777" w:rsidR="00CB3DD9" w:rsidRDefault="00CB3DD9" w:rsidP="00CB3DD9">
      <w:pPr>
        <w:pStyle w:val="Luettelokappale"/>
        <w:numPr>
          <w:ilvl w:val="0"/>
          <w:numId w:val="27"/>
        </w:numPr>
        <w:rPr>
          <w:rFonts w:eastAsia="Calibri"/>
        </w:rPr>
      </w:pPr>
      <w:r>
        <w:rPr>
          <w:rFonts w:eastAsia="Calibri"/>
        </w:rPr>
        <w:t>Mittaustuloksen perusteella hoitaja kertoo erillisen taulukon mukaisen varoajan potilaalle. Potilaan on noudatettava varoaikaohjeita eristyksen purkamisen jälkeen vielä tämän ajan. Varoaika merkitään potilasohjeessa olevaan taulukkoon. Jos potilaalla ei ole potilasohjetta tallessa, pitää hänelle tulostaa se ja merkata varoaika tähän.</w:t>
      </w:r>
    </w:p>
    <w:p w14:paraId="14AA21AA" w14:textId="77777777" w:rsidR="00CB3DD9" w:rsidRPr="00461313" w:rsidRDefault="00CB3DD9" w:rsidP="00CB3DD9">
      <w:pPr>
        <w:numPr>
          <w:ilvl w:val="0"/>
          <w:numId w:val="27"/>
        </w:numPr>
        <w:rPr>
          <w:rFonts w:eastAsia="Calibri" w:cs="Calibri"/>
          <w:szCs w:val="24"/>
        </w:rPr>
      </w:pPr>
      <w:r w:rsidRPr="00461313">
        <w:rPr>
          <w:rFonts w:eastAsia="Calibri" w:cs="Calibri"/>
          <w:szCs w:val="24"/>
        </w:rPr>
        <w:t>Ennen eristyshuoneesta lähtöä hoitaja riisuu eristyshuoneen eteisessä suojavarusteet muovisäkkiin sekä suorittaa kontaminaatiomittauksen suojavarusteista ja keholta.</w:t>
      </w:r>
    </w:p>
    <w:p w14:paraId="5DDA34B9" w14:textId="77777777" w:rsidR="00CB3DD9" w:rsidRPr="009574B2" w:rsidRDefault="00CB3DD9" w:rsidP="00CB3DD9">
      <w:pPr>
        <w:pStyle w:val="Luettelokappale"/>
        <w:numPr>
          <w:ilvl w:val="0"/>
          <w:numId w:val="27"/>
        </w:numPr>
        <w:rPr>
          <w:rFonts w:eastAsia="Calibri"/>
        </w:rPr>
      </w:pPr>
      <w:r>
        <w:rPr>
          <w:rFonts w:eastAsia="Calibri"/>
        </w:rPr>
        <w:t xml:space="preserve">Eristyksen päätyttyä potilas lähtee isotooppihoitajan kanssa kuvaukseen isotooppiosastolle. </w:t>
      </w:r>
      <w:r w:rsidRPr="00CD73F1">
        <w:rPr>
          <w:rFonts w:eastAsia="Calibri"/>
        </w:rPr>
        <w:t>Potilas pukee omat vaatteet ylleen ennen kuvaukseen lähtöä.</w:t>
      </w:r>
    </w:p>
    <w:p w14:paraId="17257F5E" w14:textId="77777777" w:rsidR="00CB3DD9" w:rsidRDefault="00CB3DD9" w:rsidP="00CB3DD9">
      <w:pPr>
        <w:pStyle w:val="Luettelokappale"/>
        <w:numPr>
          <w:ilvl w:val="0"/>
          <w:numId w:val="27"/>
        </w:numPr>
        <w:rPr>
          <w:rFonts w:eastAsia="Calibri"/>
        </w:rPr>
      </w:pPr>
      <w:r w:rsidRPr="008C7AE8">
        <w:rPr>
          <w:rFonts w:eastAsia="Calibri"/>
        </w:rPr>
        <w:t>Fyysikko</w:t>
      </w:r>
      <w:r>
        <w:rPr>
          <w:rFonts w:eastAsia="Calibri"/>
        </w:rPr>
        <w:t xml:space="preserve"> mittaa eristystilan ja tilassa olevat jäte- ja pyykkipussit mahdollisen kontaminaation varalta. </w:t>
      </w:r>
    </w:p>
    <w:p w14:paraId="1493EAAE" w14:textId="77777777" w:rsidR="00CB3DD9" w:rsidRDefault="00CB3DD9" w:rsidP="00CB3DD9">
      <w:pPr>
        <w:pStyle w:val="Luettelokappale"/>
        <w:numPr>
          <w:ilvl w:val="0"/>
          <w:numId w:val="27"/>
        </w:numPr>
        <w:ind w:left="1040"/>
        <w:rPr>
          <w:rFonts w:eastAsia="Calibri"/>
        </w:rPr>
      </w:pPr>
      <w:r>
        <w:rPr>
          <w:rFonts w:eastAsia="Calibri"/>
        </w:rPr>
        <w:t xml:space="preserve">Potilas ohjataan käytävään kontaminaatiomittauksen ajaksi. </w:t>
      </w:r>
    </w:p>
    <w:p w14:paraId="099ECB2A" w14:textId="723056B7" w:rsidR="00CB3DD9" w:rsidRDefault="00CB3DD9" w:rsidP="00CB3DD9">
      <w:pPr>
        <w:pStyle w:val="Luettelokappale"/>
        <w:numPr>
          <w:ilvl w:val="0"/>
          <w:numId w:val="27"/>
        </w:numPr>
        <w:ind w:left="1040"/>
        <w:rPr>
          <w:rFonts w:eastAsia="Calibri"/>
        </w:rPr>
      </w:pPr>
      <w:r>
        <w:rPr>
          <w:rFonts w:eastAsia="Calibri"/>
        </w:rPr>
        <w:t>Eristystilan mittaus suoritetaan kontaminaatiomittarilla</w:t>
      </w:r>
      <w:r w:rsidR="00461313">
        <w:rPr>
          <w:rFonts w:eastAsia="Calibri"/>
        </w:rPr>
        <w:t xml:space="preserve"> (</w:t>
      </w:r>
      <w:proofErr w:type="spellStart"/>
      <w:r w:rsidR="00461313">
        <w:rPr>
          <w:rFonts w:eastAsia="Calibri"/>
        </w:rPr>
        <w:t>RadEye</w:t>
      </w:r>
      <w:proofErr w:type="spellEnd"/>
      <w:r w:rsidR="00461313">
        <w:rPr>
          <w:rFonts w:eastAsia="Calibri"/>
        </w:rPr>
        <w:t xml:space="preserve"> B20)</w:t>
      </w:r>
      <w:r>
        <w:rPr>
          <w:rFonts w:eastAsia="Calibri"/>
        </w:rPr>
        <w:t xml:space="preserve">. </w:t>
      </w:r>
    </w:p>
    <w:p w14:paraId="2BE4B558" w14:textId="77777777" w:rsidR="00CB3DD9" w:rsidRDefault="00CB3DD9" w:rsidP="00CB3DD9">
      <w:pPr>
        <w:pStyle w:val="Luettelokappale"/>
        <w:numPr>
          <w:ilvl w:val="0"/>
          <w:numId w:val="27"/>
        </w:numPr>
        <w:ind w:left="1040"/>
        <w:rPr>
          <w:rFonts w:eastAsia="Calibri"/>
        </w:rPr>
      </w:pPr>
      <w:r>
        <w:rPr>
          <w:rFonts w:eastAsia="Calibri"/>
        </w:rPr>
        <w:t>Mitattavia kohteita ovat erityisesti wc-tila, sänky, kuntopyörä, kaukosäädin ja kahvat.</w:t>
      </w:r>
    </w:p>
    <w:p w14:paraId="000DB575" w14:textId="77777777" w:rsidR="00CB3DD9" w:rsidRDefault="00CB3DD9" w:rsidP="00CB3DD9">
      <w:pPr>
        <w:pStyle w:val="Luettelokappale"/>
        <w:numPr>
          <w:ilvl w:val="0"/>
          <w:numId w:val="27"/>
        </w:numPr>
        <w:ind w:left="1040"/>
        <w:rPr>
          <w:rFonts w:eastAsia="Calibri"/>
        </w:rPr>
      </w:pPr>
      <w:r>
        <w:rPr>
          <w:rFonts w:eastAsia="Calibri"/>
        </w:rPr>
        <w:t>Mikäli kontaminaatiota havaitaan pinnoilla (lukema suurempi kuin 2x tausta), fyysikko ohjeistaa puhdistuksen.</w:t>
      </w:r>
    </w:p>
    <w:p w14:paraId="28F6FDBB" w14:textId="77777777" w:rsidR="00CB3DD9" w:rsidRPr="00580171" w:rsidRDefault="00CB3DD9" w:rsidP="00CB3DD9">
      <w:pPr>
        <w:pStyle w:val="Luettelokappale"/>
        <w:numPr>
          <w:ilvl w:val="0"/>
          <w:numId w:val="27"/>
        </w:numPr>
        <w:ind w:left="1040"/>
        <w:rPr>
          <w:rFonts w:eastAsia="Calibri"/>
        </w:rPr>
      </w:pPr>
      <w:r>
        <w:rPr>
          <w:rFonts w:eastAsia="Calibri"/>
        </w:rPr>
        <w:t xml:space="preserve">Jäte- ja pyykkipussien tapauksissa mittaustuloksen ylittäessä 5 </w:t>
      </w:r>
      <w:r w:rsidRPr="00580171">
        <w:rPr>
          <w:rFonts w:eastAsia="Calibri" w:cs="Calibri"/>
          <w:szCs w:val="24"/>
        </w:rPr>
        <w:t>µSv/h</w:t>
      </w:r>
      <w:r>
        <w:rPr>
          <w:rFonts w:eastAsia="Calibri" w:cs="Calibri"/>
          <w:szCs w:val="24"/>
        </w:rPr>
        <w:t xml:space="preserve"> pussin pinnalta, pussit siirretään isotooppiosaston vanhenemisvarastoon.</w:t>
      </w:r>
    </w:p>
    <w:p w14:paraId="5032DF33" w14:textId="65ED9229" w:rsidR="00CB3DD9" w:rsidRPr="00CB3DD9" w:rsidRDefault="00CB3DD9" w:rsidP="00CB3DD9">
      <w:pPr>
        <w:pStyle w:val="Luettelokappale"/>
        <w:numPr>
          <w:ilvl w:val="0"/>
          <w:numId w:val="27"/>
        </w:numPr>
        <w:rPr>
          <w:rFonts w:eastAsia="Calibri"/>
        </w:rPr>
      </w:pPr>
      <w:r>
        <w:rPr>
          <w:rFonts w:eastAsia="Calibri"/>
        </w:rPr>
        <w:t>Mikäli potilas asuu jossain muualla kuin kotona, esim. hoitolaitoksessa tai vanhainkodissa, hoitaja huolehtii, että hoitolaitokseen soitetaan ja kerrotaan varoaikaohjeistuksesta sekä potilaan mukana tulevasta kirjallisesta varoaikaohjeistuksesta.</w:t>
      </w:r>
    </w:p>
    <w:p w14:paraId="3451FB5B" w14:textId="5F27B9F9" w:rsidR="00EA3F8C" w:rsidRDefault="00EA3F8C" w:rsidP="00EA3F8C">
      <w:pPr>
        <w:pStyle w:val="Otsikko20"/>
        <w:rPr>
          <w:rFonts w:eastAsia="Calibri"/>
        </w:rPr>
      </w:pPr>
      <w:bookmarkStart w:id="37" w:name="_Toc167705193"/>
      <w:r>
        <w:rPr>
          <w:rFonts w:eastAsia="Calibri"/>
        </w:rPr>
        <w:lastRenderedPageBreak/>
        <w:t>Ohjeistus kotiin eristyksen jälkeen</w:t>
      </w:r>
      <w:bookmarkEnd w:id="37"/>
    </w:p>
    <w:p w14:paraId="65BFF1E0" w14:textId="32D00839" w:rsidR="003B19AF" w:rsidRDefault="003B19AF" w:rsidP="00EA3F8C">
      <w:pPr>
        <w:numPr>
          <w:ilvl w:val="0"/>
          <w:numId w:val="32"/>
        </w:numPr>
        <w:tabs>
          <w:tab w:val="num" w:pos="-2269"/>
        </w:tabs>
        <w:ind w:left="850" w:hanging="283"/>
        <w:rPr>
          <w:rFonts w:eastAsia="Calibri" w:cs="Calibri"/>
          <w:szCs w:val="24"/>
        </w:rPr>
      </w:pPr>
      <w:r>
        <w:rPr>
          <w:rFonts w:eastAsia="Calibri" w:cs="Calibri"/>
          <w:szCs w:val="24"/>
        </w:rPr>
        <w:t>Varotoimet eristyksen purkamisen jälkeen riippuvat annosnopeudesta, joka on tehty 1 metrin päästä potilaasta rinnan korkeudelta.</w:t>
      </w:r>
    </w:p>
    <w:p w14:paraId="117C0E5B" w14:textId="77777777" w:rsidR="003B19AF" w:rsidRDefault="003B19AF" w:rsidP="003B19AF">
      <w:pPr>
        <w:rPr>
          <w:rFonts w:eastAsia="Calibri" w:cs="Calibri"/>
          <w:szCs w:val="24"/>
        </w:rPr>
      </w:pPr>
    </w:p>
    <w:tbl>
      <w:tblPr>
        <w:tblStyle w:val="TaulukkoRuudukko"/>
        <w:tblW w:w="0" w:type="auto"/>
        <w:tblInd w:w="567" w:type="dxa"/>
        <w:tblLook w:val="04A0" w:firstRow="1" w:lastRow="0" w:firstColumn="1" w:lastColumn="0" w:noHBand="0" w:noVBand="1"/>
      </w:tblPr>
      <w:tblGrid>
        <w:gridCol w:w="1929"/>
        <w:gridCol w:w="7112"/>
      </w:tblGrid>
      <w:tr w:rsidR="003B19AF" w14:paraId="5D3C730D" w14:textId="77777777" w:rsidTr="003B19AF">
        <w:tc>
          <w:tcPr>
            <w:tcW w:w="1545" w:type="dxa"/>
            <w:tcBorders>
              <w:top w:val="single" w:sz="12" w:space="0" w:color="auto"/>
              <w:left w:val="single" w:sz="12" w:space="0" w:color="auto"/>
              <w:bottom w:val="single" w:sz="12" w:space="0" w:color="auto"/>
              <w:right w:val="single" w:sz="12" w:space="0" w:color="auto"/>
            </w:tcBorders>
            <w:vAlign w:val="center"/>
          </w:tcPr>
          <w:p w14:paraId="5C097479" w14:textId="6665928B" w:rsidR="003B19AF" w:rsidRDefault="003B19AF" w:rsidP="00E15079">
            <w:pPr>
              <w:spacing w:before="120" w:after="120"/>
              <w:rPr>
                <w:rFonts w:eastAsia="Calibri" w:cs="Calibri"/>
                <w:szCs w:val="24"/>
              </w:rPr>
            </w:pPr>
            <w:r>
              <w:rPr>
                <w:rFonts w:eastAsia="Calibri" w:cs="Calibri"/>
                <w:szCs w:val="24"/>
              </w:rPr>
              <w:t>Annosnopeus</w:t>
            </w:r>
          </w:p>
        </w:tc>
        <w:tc>
          <w:tcPr>
            <w:tcW w:w="7496" w:type="dxa"/>
            <w:tcBorders>
              <w:top w:val="single" w:sz="12" w:space="0" w:color="auto"/>
              <w:left w:val="single" w:sz="12" w:space="0" w:color="auto"/>
              <w:bottom w:val="single" w:sz="12" w:space="0" w:color="auto"/>
              <w:right w:val="single" w:sz="12" w:space="0" w:color="auto"/>
            </w:tcBorders>
            <w:vAlign w:val="center"/>
          </w:tcPr>
          <w:p w14:paraId="71C63DC4" w14:textId="10347EF1" w:rsidR="003B19AF" w:rsidRDefault="003B19AF" w:rsidP="00E15079">
            <w:pPr>
              <w:spacing w:before="120" w:after="120"/>
              <w:rPr>
                <w:rFonts w:eastAsia="Calibri" w:cs="Calibri"/>
                <w:szCs w:val="24"/>
              </w:rPr>
            </w:pPr>
            <w:r>
              <w:rPr>
                <w:rFonts w:eastAsia="Calibri" w:cs="Calibri"/>
                <w:szCs w:val="24"/>
              </w:rPr>
              <w:t>Varotoimet</w:t>
            </w:r>
          </w:p>
        </w:tc>
      </w:tr>
      <w:tr w:rsidR="003B19AF" w14:paraId="713CAFC5" w14:textId="77777777" w:rsidTr="003B19AF">
        <w:tc>
          <w:tcPr>
            <w:tcW w:w="1545" w:type="dxa"/>
            <w:tcBorders>
              <w:top w:val="single" w:sz="12" w:space="0" w:color="auto"/>
            </w:tcBorders>
            <w:vAlign w:val="center"/>
          </w:tcPr>
          <w:p w14:paraId="73169475" w14:textId="78E37DEC" w:rsidR="003B19AF" w:rsidRPr="00E15079" w:rsidRDefault="00E15079" w:rsidP="00E15079">
            <w:pPr>
              <w:spacing w:before="120" w:after="120"/>
              <w:rPr>
                <w:rFonts w:eastAsia="Calibri" w:cs="Calibri"/>
                <w:szCs w:val="24"/>
              </w:rPr>
            </w:pPr>
            <w:r w:rsidRPr="00E15079">
              <w:rPr>
                <w:rFonts w:eastAsia="Calibri" w:cs="Calibri"/>
                <w:szCs w:val="24"/>
              </w:rPr>
              <w:t>&lt; 0,3 µSv/h</w:t>
            </w:r>
            <w:r w:rsidR="00490AF4">
              <w:rPr>
                <w:rFonts w:eastAsia="Calibri" w:cs="Calibri"/>
                <w:szCs w:val="24"/>
              </w:rPr>
              <w:t xml:space="preserve"> </w:t>
            </w:r>
            <w:r w:rsidR="00490AF4" w:rsidRPr="00490AF4">
              <w:rPr>
                <w:rFonts w:eastAsia="Calibri" w:cs="Calibri"/>
                <w:sz w:val="20"/>
                <w:szCs w:val="20"/>
              </w:rPr>
              <w:t>(taustavähennetty)</w:t>
            </w:r>
          </w:p>
        </w:tc>
        <w:tc>
          <w:tcPr>
            <w:tcW w:w="7496" w:type="dxa"/>
            <w:tcBorders>
              <w:top w:val="single" w:sz="12" w:space="0" w:color="auto"/>
            </w:tcBorders>
            <w:vAlign w:val="center"/>
          </w:tcPr>
          <w:p w14:paraId="444A4B6F" w14:textId="7C2EBFD8" w:rsidR="003B19AF" w:rsidRDefault="00E15079" w:rsidP="00E15079">
            <w:pPr>
              <w:spacing w:before="120" w:after="120"/>
              <w:rPr>
                <w:rFonts w:eastAsia="Calibri" w:cs="Calibri"/>
                <w:szCs w:val="24"/>
              </w:rPr>
            </w:pPr>
            <w:r>
              <w:rPr>
                <w:rFonts w:eastAsia="Calibri" w:cs="Calibri"/>
                <w:szCs w:val="24"/>
              </w:rPr>
              <w:t>Kaikki säteily</w:t>
            </w:r>
            <w:r w:rsidR="00406411">
              <w:rPr>
                <w:rFonts w:eastAsia="Calibri" w:cs="Calibri"/>
                <w:szCs w:val="24"/>
              </w:rPr>
              <w:t>suojelu</w:t>
            </w:r>
            <w:r>
              <w:rPr>
                <w:rFonts w:eastAsia="Calibri" w:cs="Calibri"/>
                <w:szCs w:val="24"/>
              </w:rPr>
              <w:t>toimet voidaan lopettaa.</w:t>
            </w:r>
          </w:p>
        </w:tc>
      </w:tr>
      <w:tr w:rsidR="003B19AF" w14:paraId="44E9D457" w14:textId="77777777" w:rsidTr="003B19AF">
        <w:tc>
          <w:tcPr>
            <w:tcW w:w="1545" w:type="dxa"/>
            <w:vAlign w:val="center"/>
          </w:tcPr>
          <w:p w14:paraId="40301F96" w14:textId="61BF9875" w:rsidR="003B19AF" w:rsidRDefault="00E15079" w:rsidP="00E15079">
            <w:pPr>
              <w:spacing w:before="120" w:after="120"/>
              <w:rPr>
                <w:rFonts w:eastAsia="Calibri" w:cs="Calibri"/>
                <w:szCs w:val="24"/>
              </w:rPr>
            </w:pPr>
            <w:r>
              <w:rPr>
                <w:rFonts w:eastAsia="Calibri" w:cs="Calibri"/>
                <w:szCs w:val="24"/>
              </w:rPr>
              <w:t xml:space="preserve">0,3–1 </w:t>
            </w:r>
            <w:r w:rsidRPr="00E15079">
              <w:rPr>
                <w:rFonts w:eastAsia="Calibri" w:cs="Calibri"/>
                <w:szCs w:val="24"/>
              </w:rPr>
              <w:t>µSv/h</w:t>
            </w:r>
          </w:p>
        </w:tc>
        <w:tc>
          <w:tcPr>
            <w:tcW w:w="7496" w:type="dxa"/>
            <w:vAlign w:val="center"/>
          </w:tcPr>
          <w:p w14:paraId="1138A39F" w14:textId="3B41963C" w:rsidR="003B19AF" w:rsidRDefault="0067279C" w:rsidP="00E15079">
            <w:pPr>
              <w:spacing w:before="120" w:after="120"/>
              <w:rPr>
                <w:rFonts w:eastAsia="Calibri" w:cs="Calibri"/>
                <w:szCs w:val="24"/>
              </w:rPr>
            </w:pPr>
            <w:r w:rsidRPr="00FE70BF">
              <w:rPr>
                <w:rFonts w:cs="Arial"/>
                <w:sz w:val="20"/>
                <w:szCs w:val="20"/>
              </w:rPr>
              <w:t>Vältettävä lähikontakteja sylilapsen (alle 2 v) tai raskaana olevien kanssa yli 2 h päivässä, huolellinen WC-hygienia.</w:t>
            </w:r>
            <w:r>
              <w:rPr>
                <w:rFonts w:cs="Arial"/>
                <w:sz w:val="20"/>
                <w:szCs w:val="20"/>
              </w:rPr>
              <w:t xml:space="preserve"> Näitä ohjeita </w:t>
            </w:r>
            <w:r w:rsidR="00E15079">
              <w:rPr>
                <w:rFonts w:eastAsia="Calibri" w:cs="Calibri"/>
                <w:szCs w:val="24"/>
              </w:rPr>
              <w:t xml:space="preserve">jatketaan </w:t>
            </w:r>
            <w:r w:rsidR="00BD7B8A">
              <w:rPr>
                <w:rFonts w:eastAsia="Calibri" w:cs="Calibri"/>
                <w:szCs w:val="24"/>
              </w:rPr>
              <w:t>11 vuorokautta hoitoannoksesta</w:t>
            </w:r>
            <w:r w:rsidR="00E90975">
              <w:rPr>
                <w:rFonts w:eastAsia="Calibri" w:cs="Calibri"/>
                <w:szCs w:val="24"/>
              </w:rPr>
              <w:t>.</w:t>
            </w:r>
          </w:p>
        </w:tc>
      </w:tr>
      <w:tr w:rsidR="003B19AF" w14:paraId="4095069C" w14:textId="77777777" w:rsidTr="003B19AF">
        <w:tc>
          <w:tcPr>
            <w:tcW w:w="1545" w:type="dxa"/>
            <w:vAlign w:val="center"/>
          </w:tcPr>
          <w:p w14:paraId="5983F5AE" w14:textId="146F7B76" w:rsidR="003B19AF" w:rsidRDefault="00E15079" w:rsidP="00E15079">
            <w:pPr>
              <w:spacing w:before="120" w:after="120"/>
              <w:rPr>
                <w:rFonts w:eastAsia="Calibri" w:cs="Calibri"/>
                <w:szCs w:val="24"/>
              </w:rPr>
            </w:pPr>
            <w:r>
              <w:rPr>
                <w:rFonts w:eastAsia="Calibri" w:cs="Calibri"/>
                <w:szCs w:val="24"/>
              </w:rPr>
              <w:t xml:space="preserve">1–4 </w:t>
            </w:r>
            <w:r w:rsidRPr="00E15079">
              <w:rPr>
                <w:rFonts w:eastAsia="Calibri" w:cs="Calibri"/>
                <w:szCs w:val="24"/>
              </w:rPr>
              <w:t>µSv/h</w:t>
            </w:r>
          </w:p>
        </w:tc>
        <w:tc>
          <w:tcPr>
            <w:tcW w:w="7496" w:type="dxa"/>
            <w:vAlign w:val="center"/>
          </w:tcPr>
          <w:p w14:paraId="3674F984" w14:textId="5021A5D5" w:rsidR="003B19AF" w:rsidRDefault="0067279C" w:rsidP="00E15079">
            <w:pPr>
              <w:spacing w:before="120" w:after="120"/>
              <w:rPr>
                <w:rFonts w:eastAsia="Calibri" w:cs="Calibri"/>
                <w:szCs w:val="24"/>
              </w:rPr>
            </w:pPr>
            <w:r w:rsidRPr="00FE70BF">
              <w:rPr>
                <w:rFonts w:cs="Arial"/>
                <w:sz w:val="20"/>
                <w:szCs w:val="20"/>
              </w:rPr>
              <w:t>Vältettävä lähikontakteja sylilapsen (alle 2 v) tai raskaana olevien kanssa yli 2 h päivässä, huolellinen WC-hygienia.</w:t>
            </w:r>
            <w:r>
              <w:rPr>
                <w:rFonts w:cs="Arial"/>
                <w:sz w:val="20"/>
                <w:szCs w:val="20"/>
              </w:rPr>
              <w:t xml:space="preserve"> Näitä ohjeita </w:t>
            </w:r>
            <w:r w:rsidR="00BD7B8A">
              <w:rPr>
                <w:rFonts w:eastAsia="Calibri" w:cs="Calibri"/>
                <w:szCs w:val="24"/>
              </w:rPr>
              <w:t>jatketaan 14 vuorokautta hoitoannoksesta</w:t>
            </w:r>
            <w:r w:rsidR="00E90975">
              <w:rPr>
                <w:rFonts w:eastAsia="Calibri" w:cs="Calibri"/>
                <w:szCs w:val="24"/>
              </w:rPr>
              <w:t>.</w:t>
            </w:r>
          </w:p>
        </w:tc>
      </w:tr>
      <w:tr w:rsidR="003B19AF" w14:paraId="17D299C5" w14:textId="77777777" w:rsidTr="003B19AF">
        <w:tc>
          <w:tcPr>
            <w:tcW w:w="1545" w:type="dxa"/>
            <w:vAlign w:val="center"/>
          </w:tcPr>
          <w:p w14:paraId="302B575B" w14:textId="4CD8A624" w:rsidR="003B19AF" w:rsidRDefault="008316DB" w:rsidP="00E15079">
            <w:pPr>
              <w:spacing w:before="120" w:after="120"/>
              <w:rPr>
                <w:rFonts w:eastAsia="Calibri" w:cs="Calibri"/>
                <w:szCs w:val="24"/>
              </w:rPr>
            </w:pPr>
            <w:r>
              <w:rPr>
                <w:rFonts w:eastAsia="Calibri" w:cs="Calibri"/>
                <w:szCs w:val="24"/>
              </w:rPr>
              <w:t>4–20</w:t>
            </w:r>
            <w:r w:rsidR="00E15079">
              <w:rPr>
                <w:rFonts w:eastAsia="Calibri" w:cs="Calibri"/>
                <w:szCs w:val="24"/>
              </w:rPr>
              <w:t xml:space="preserve"> </w:t>
            </w:r>
            <w:r w:rsidR="00E15079" w:rsidRPr="00E15079">
              <w:rPr>
                <w:rFonts w:eastAsia="Calibri" w:cs="Calibri"/>
                <w:szCs w:val="24"/>
              </w:rPr>
              <w:t>µSv/h</w:t>
            </w:r>
          </w:p>
        </w:tc>
        <w:tc>
          <w:tcPr>
            <w:tcW w:w="7496" w:type="dxa"/>
            <w:vAlign w:val="center"/>
          </w:tcPr>
          <w:p w14:paraId="2922E50D" w14:textId="161515D1" w:rsidR="0067279C" w:rsidRPr="00FE70BF" w:rsidRDefault="0067279C" w:rsidP="0067279C">
            <w:pPr>
              <w:rPr>
                <w:rFonts w:cs="Arial"/>
                <w:sz w:val="20"/>
                <w:szCs w:val="20"/>
              </w:rPr>
            </w:pPr>
            <w:r w:rsidRPr="00FE70BF">
              <w:rPr>
                <w:rFonts w:cs="Arial"/>
                <w:sz w:val="20"/>
                <w:szCs w:val="20"/>
              </w:rPr>
              <w:t xml:space="preserve">Vältettävä lähikontakteja </w:t>
            </w:r>
            <w:r>
              <w:rPr>
                <w:rFonts w:cs="Arial"/>
                <w:sz w:val="20"/>
                <w:szCs w:val="20"/>
              </w:rPr>
              <w:t>(</w:t>
            </w:r>
            <w:r w:rsidRPr="00FE70BF">
              <w:rPr>
                <w:rFonts w:cs="Arial"/>
                <w:sz w:val="20"/>
                <w:szCs w:val="20"/>
              </w:rPr>
              <w:t>alle 2 metriä, korkeintaan 3 h</w:t>
            </w:r>
            <w:r>
              <w:rPr>
                <w:rFonts w:cs="Arial"/>
                <w:sz w:val="20"/>
                <w:szCs w:val="20"/>
              </w:rPr>
              <w:t>)</w:t>
            </w:r>
            <w:r w:rsidRPr="00FE70BF">
              <w:rPr>
                <w:rFonts w:cs="Arial"/>
                <w:sz w:val="20"/>
                <w:szCs w:val="20"/>
              </w:rPr>
              <w:t xml:space="preserve"> muihin ihmisiin 2–3 pv. </w:t>
            </w:r>
          </w:p>
          <w:p w14:paraId="09C2F8E2" w14:textId="543EB510" w:rsidR="003B19AF" w:rsidRDefault="0067279C" w:rsidP="0067279C">
            <w:pPr>
              <w:spacing w:before="120" w:after="120"/>
              <w:rPr>
                <w:rFonts w:eastAsia="Calibri" w:cs="Calibri"/>
                <w:szCs w:val="24"/>
              </w:rPr>
            </w:pPr>
            <w:r w:rsidRPr="00FE70BF">
              <w:rPr>
                <w:rFonts w:cs="Arial"/>
                <w:sz w:val="20"/>
                <w:szCs w:val="20"/>
              </w:rPr>
              <w:t xml:space="preserve">Sylilapsen (alle 2 v) tai raskaana olevan naisen kanssa ei lähikontaktia </w:t>
            </w:r>
            <w:r>
              <w:rPr>
                <w:rFonts w:cs="Arial"/>
                <w:sz w:val="20"/>
                <w:szCs w:val="20"/>
              </w:rPr>
              <w:t>(</w:t>
            </w:r>
            <w:r w:rsidRPr="00FE70BF">
              <w:rPr>
                <w:rFonts w:cs="Arial"/>
                <w:sz w:val="20"/>
                <w:szCs w:val="20"/>
              </w:rPr>
              <w:t>korkeintaan 30 min/vrk</w:t>
            </w:r>
            <w:r>
              <w:rPr>
                <w:rFonts w:cs="Arial"/>
                <w:sz w:val="20"/>
                <w:szCs w:val="20"/>
              </w:rPr>
              <w:t>)</w:t>
            </w:r>
            <w:r w:rsidRPr="00FE70BF">
              <w:rPr>
                <w:rFonts w:cs="Arial"/>
                <w:sz w:val="20"/>
                <w:szCs w:val="20"/>
              </w:rPr>
              <w:t xml:space="preserve"> ensimmäisen 9 pv aikana. Seuraavat 12 vrk (päivät 10–21), lähikontakti korkeintaan 3 h, huolellinen WC-hygienia.</w:t>
            </w:r>
          </w:p>
        </w:tc>
      </w:tr>
      <w:tr w:rsidR="008316DB" w14:paraId="3F45C53E" w14:textId="77777777" w:rsidTr="003B19AF">
        <w:tc>
          <w:tcPr>
            <w:tcW w:w="1545" w:type="dxa"/>
            <w:vAlign w:val="center"/>
          </w:tcPr>
          <w:p w14:paraId="39B0A98A" w14:textId="18514E97" w:rsidR="008316DB" w:rsidRDefault="008316DB" w:rsidP="00E15079">
            <w:pPr>
              <w:spacing w:before="120" w:after="120"/>
              <w:rPr>
                <w:rFonts w:eastAsia="Calibri" w:cs="Calibri"/>
                <w:szCs w:val="24"/>
              </w:rPr>
            </w:pPr>
            <w:r>
              <w:rPr>
                <w:rFonts w:eastAsia="Calibri" w:cs="Calibri"/>
                <w:szCs w:val="24"/>
              </w:rPr>
              <w:t xml:space="preserve">20–40 </w:t>
            </w:r>
            <w:r w:rsidRPr="00E15079">
              <w:rPr>
                <w:rFonts w:eastAsia="Calibri" w:cs="Calibri"/>
                <w:szCs w:val="24"/>
              </w:rPr>
              <w:t>µSv/h</w:t>
            </w:r>
          </w:p>
        </w:tc>
        <w:tc>
          <w:tcPr>
            <w:tcW w:w="7496" w:type="dxa"/>
            <w:vAlign w:val="center"/>
          </w:tcPr>
          <w:p w14:paraId="5D8035A5" w14:textId="77777777" w:rsidR="0067279C" w:rsidRPr="00FE70BF" w:rsidRDefault="0067279C" w:rsidP="0067279C">
            <w:pPr>
              <w:jc w:val="both"/>
              <w:rPr>
                <w:rFonts w:cs="Calibri"/>
                <w:sz w:val="20"/>
                <w:szCs w:val="20"/>
                <w:shd w:val="clear" w:color="auto" w:fill="BDD7EE"/>
              </w:rPr>
            </w:pPr>
            <w:r w:rsidRPr="00FE70BF">
              <w:rPr>
                <w:rFonts w:cs="Calibri"/>
                <w:sz w:val="20"/>
                <w:szCs w:val="20"/>
                <w:shd w:val="clear" w:color="auto" w:fill="BDD7EE"/>
              </w:rPr>
              <w:t>ERISTYS JATKUU sairaalafyysikon harkinnan mukaan.</w:t>
            </w:r>
          </w:p>
          <w:p w14:paraId="1A96D5E8" w14:textId="2EA4D0C4" w:rsidR="0067279C" w:rsidRPr="00FE70BF" w:rsidRDefault="0067279C" w:rsidP="0067279C">
            <w:pPr>
              <w:rPr>
                <w:rFonts w:cs="Arial"/>
                <w:sz w:val="20"/>
                <w:szCs w:val="20"/>
              </w:rPr>
            </w:pPr>
            <w:r w:rsidRPr="00FE70BF">
              <w:rPr>
                <w:rFonts w:cs="Arial"/>
                <w:sz w:val="20"/>
                <w:szCs w:val="20"/>
              </w:rPr>
              <w:t xml:space="preserve">Vältettävä lähikontakteja </w:t>
            </w:r>
            <w:r>
              <w:rPr>
                <w:rFonts w:cs="Arial"/>
                <w:sz w:val="20"/>
                <w:szCs w:val="20"/>
              </w:rPr>
              <w:t>(</w:t>
            </w:r>
            <w:r w:rsidRPr="00FE70BF">
              <w:rPr>
                <w:rFonts w:cs="Arial"/>
                <w:sz w:val="20"/>
                <w:szCs w:val="20"/>
              </w:rPr>
              <w:t>alle 2 metriä, korkeintaan 3 h</w:t>
            </w:r>
            <w:r>
              <w:rPr>
                <w:rFonts w:cs="Arial"/>
                <w:sz w:val="20"/>
                <w:szCs w:val="20"/>
              </w:rPr>
              <w:t>)</w:t>
            </w:r>
            <w:r w:rsidRPr="00FE70BF">
              <w:rPr>
                <w:rFonts w:cs="Arial"/>
                <w:sz w:val="20"/>
                <w:szCs w:val="20"/>
              </w:rPr>
              <w:t xml:space="preserve"> muihin ihmisiin 2–3 pv. </w:t>
            </w:r>
          </w:p>
          <w:p w14:paraId="4964E8DA" w14:textId="06A2A009" w:rsidR="008316DB" w:rsidRDefault="0067279C" w:rsidP="0067279C">
            <w:pPr>
              <w:spacing w:before="120" w:after="120"/>
              <w:rPr>
                <w:rFonts w:eastAsia="Calibri" w:cs="Calibri"/>
                <w:szCs w:val="24"/>
              </w:rPr>
            </w:pPr>
            <w:r w:rsidRPr="00FE70BF">
              <w:rPr>
                <w:rFonts w:cs="Arial"/>
                <w:sz w:val="20"/>
                <w:szCs w:val="20"/>
              </w:rPr>
              <w:t>Sylilapsen (alle 2 v) tai raskaana olevan naisen kanssa</w:t>
            </w:r>
            <w:r>
              <w:rPr>
                <w:rFonts w:cs="Arial"/>
                <w:sz w:val="20"/>
                <w:szCs w:val="20"/>
              </w:rPr>
              <w:t xml:space="preserve"> </w:t>
            </w:r>
            <w:r w:rsidRPr="00FE70BF">
              <w:rPr>
                <w:rFonts w:cs="Arial"/>
                <w:sz w:val="20"/>
                <w:szCs w:val="20"/>
              </w:rPr>
              <w:t xml:space="preserve">ei lähikontaktia </w:t>
            </w:r>
            <w:r>
              <w:rPr>
                <w:rFonts w:cs="Arial"/>
                <w:sz w:val="20"/>
                <w:szCs w:val="20"/>
              </w:rPr>
              <w:t>(</w:t>
            </w:r>
            <w:r w:rsidRPr="00FE70BF">
              <w:rPr>
                <w:rFonts w:cs="Arial"/>
                <w:sz w:val="20"/>
                <w:szCs w:val="20"/>
              </w:rPr>
              <w:t>korkeintaan 30 min/vrk</w:t>
            </w:r>
            <w:r>
              <w:rPr>
                <w:rFonts w:cs="Arial"/>
                <w:sz w:val="20"/>
                <w:szCs w:val="20"/>
              </w:rPr>
              <w:t>)</w:t>
            </w:r>
            <w:r w:rsidRPr="00FE70BF">
              <w:rPr>
                <w:rFonts w:cs="Arial"/>
                <w:sz w:val="20"/>
                <w:szCs w:val="20"/>
              </w:rPr>
              <w:t xml:space="preserve"> ensimmäisen 12 pv aikana. Seuraavat 12 vrk (päivät 13–26), alle kouluikäisen lapsen tai raskaana olevan naisen kanssa lähikontakti korkeintaan 3 h, huolellinen WC-hygienia.</w:t>
            </w:r>
          </w:p>
        </w:tc>
      </w:tr>
    </w:tbl>
    <w:p w14:paraId="774C3006" w14:textId="77777777" w:rsidR="003B19AF" w:rsidRDefault="003B19AF" w:rsidP="003B19AF">
      <w:pPr>
        <w:ind w:left="567"/>
        <w:rPr>
          <w:rFonts w:eastAsia="Calibri" w:cs="Calibri"/>
          <w:szCs w:val="24"/>
        </w:rPr>
      </w:pPr>
    </w:p>
    <w:p w14:paraId="6D1F5E34" w14:textId="1D6CB598" w:rsidR="00EA3F8C" w:rsidRPr="00406411" w:rsidRDefault="00EA3F8C" w:rsidP="00406411">
      <w:pPr>
        <w:pStyle w:val="Luettelokappale"/>
        <w:numPr>
          <w:ilvl w:val="0"/>
          <w:numId w:val="32"/>
        </w:numPr>
        <w:ind w:left="927"/>
        <w:rPr>
          <w:rFonts w:eastAsia="Calibri" w:cs="Calibri"/>
          <w:szCs w:val="24"/>
        </w:rPr>
      </w:pPr>
      <w:r w:rsidRPr="008326ED">
        <w:rPr>
          <w:rFonts w:eastAsia="Calibri" w:cs="Calibri"/>
          <w:szCs w:val="24"/>
        </w:rPr>
        <w:t xml:space="preserve">Henkilöille, jotka ovat tekemisissä pienten lasten kanssa (esim. perhepäivähoitajat), hoitava lääkäri kirjoittaa sairaslomaa. </w:t>
      </w:r>
      <w:r w:rsidRPr="00406411">
        <w:rPr>
          <w:rFonts w:eastAsia="Calibri" w:cs="Calibri"/>
          <w:szCs w:val="24"/>
        </w:rPr>
        <w:t xml:space="preserve">(Säteilysuojelu 97 s. 22 Kuva II.1 / Euroopan komissio). Ks. Isotooppitutkimuksiin liittyviä yleisohjeita: </w:t>
      </w:r>
      <w:r w:rsidRPr="00163A48">
        <w:rPr>
          <w:rFonts w:eastAsia="Calibri" w:cs="Calibri"/>
          <w:szCs w:val="24"/>
        </w:rPr>
        <w:fldChar w:fldCharType="begin"/>
      </w:r>
      <w:r w:rsidRPr="00406411">
        <w:rPr>
          <w:rFonts w:eastAsia="Calibri" w:cs="Calibri"/>
          <w:szCs w:val="24"/>
        </w:rPr>
        <w:instrText xml:space="preserve"> HYPERLINK "https://intra.oysnet.ppshp.fi/dokumentit/_layouts/15/WopiFrame.aspx?sourcedoc=%7beae31f1e-88d6-46ce-9ab4-7882f83ad453%7d&amp;action=default" </w:instrText>
      </w:r>
      <w:r w:rsidRPr="00163A48">
        <w:rPr>
          <w:rFonts w:eastAsia="Calibri" w:cs="Calibri"/>
          <w:szCs w:val="24"/>
        </w:rPr>
      </w:r>
      <w:r w:rsidRPr="00163A48">
        <w:rPr>
          <w:rFonts w:eastAsia="Calibri" w:cs="Calibri"/>
          <w:szCs w:val="24"/>
        </w:rPr>
        <w:fldChar w:fldCharType="separate"/>
      </w:r>
      <w:r w:rsidRPr="00406411">
        <w:rPr>
          <w:rFonts w:eastAsia="Calibri" w:cs="Calibri"/>
          <w:color w:val="0000FF"/>
          <w:szCs w:val="24"/>
          <w:u w:val="single"/>
        </w:rPr>
        <w:t>Syntymättömien ja vastasyntyneiden lasten suojeleminen vanhempien altistuessa säteilylle isotooppitutkimusten tai -hoitojen yhteydessä: Potilaan ympäristön suojelu säteilytutkimu</w:t>
      </w:r>
      <w:r w:rsidRPr="00406411">
        <w:rPr>
          <w:rFonts w:eastAsia="Calibri" w:cs="Calibri"/>
          <w:color w:val="0000FF"/>
          <w:szCs w:val="24"/>
          <w:u w:val="single"/>
        </w:rPr>
        <w:t>k</w:t>
      </w:r>
      <w:r w:rsidRPr="00406411">
        <w:rPr>
          <w:rFonts w:eastAsia="Calibri" w:cs="Calibri"/>
          <w:color w:val="0000FF"/>
          <w:szCs w:val="24"/>
          <w:u w:val="single"/>
        </w:rPr>
        <w:t>sen jälkeen.</w:t>
      </w:r>
    </w:p>
    <w:p w14:paraId="676DE3C1" w14:textId="39399454" w:rsidR="00EA3F8C" w:rsidRPr="00163A48" w:rsidRDefault="00EA3F8C" w:rsidP="00EA3F8C">
      <w:pPr>
        <w:numPr>
          <w:ilvl w:val="0"/>
          <w:numId w:val="34"/>
        </w:numPr>
        <w:tabs>
          <w:tab w:val="num" w:pos="-2269"/>
        </w:tabs>
        <w:ind w:left="850" w:hanging="283"/>
        <w:rPr>
          <w:rFonts w:eastAsia="Calibri" w:cs="Calibri"/>
          <w:szCs w:val="24"/>
        </w:rPr>
      </w:pPr>
      <w:r w:rsidRPr="00163A48">
        <w:rPr>
          <w:rFonts w:eastAsia="Calibri" w:cs="Calibri"/>
          <w:szCs w:val="24"/>
        </w:rPr>
        <w:fldChar w:fldCharType="end"/>
      </w:r>
      <w:r w:rsidRPr="00163A48">
        <w:rPr>
          <w:rFonts w:eastAsia="Calibri" w:cs="Calibri"/>
          <w:szCs w:val="24"/>
        </w:rPr>
        <w:t xml:space="preserve">Potilaan </w:t>
      </w:r>
      <w:r w:rsidRPr="00163A48">
        <w:rPr>
          <w:rFonts w:eastAsia="Calibri" w:cs="Calibri"/>
          <w:szCs w:val="24"/>
          <w:u w:val="single"/>
        </w:rPr>
        <w:t>oksennus</w:t>
      </w:r>
      <w:r w:rsidRPr="00163A48">
        <w:rPr>
          <w:rFonts w:eastAsia="Calibri" w:cs="Calibri"/>
          <w:szCs w:val="24"/>
        </w:rPr>
        <w:t xml:space="preserve"> on radioaktiivista noin 2 tuntia</w:t>
      </w:r>
      <w:r w:rsidR="00461313">
        <w:rPr>
          <w:rFonts w:eastAsia="Calibri" w:cs="Calibri"/>
          <w:szCs w:val="24"/>
        </w:rPr>
        <w:t xml:space="preserve"> </w:t>
      </w:r>
      <w:r w:rsidRPr="00163A48">
        <w:rPr>
          <w:rFonts w:eastAsia="Calibri" w:cs="Calibri"/>
          <w:szCs w:val="24"/>
        </w:rPr>
        <w:t>kapselin nauttimisesta. Oksennusta käsitellään radioaktiivisena jätteenä ja sen radioaktiivisuus on mitattava.</w:t>
      </w:r>
    </w:p>
    <w:p w14:paraId="7DC74E7B" w14:textId="77777777" w:rsidR="00EA3F8C" w:rsidRPr="00163A48" w:rsidRDefault="00EA3F8C" w:rsidP="00EA3F8C">
      <w:pPr>
        <w:numPr>
          <w:ilvl w:val="0"/>
          <w:numId w:val="35"/>
        </w:numPr>
        <w:tabs>
          <w:tab w:val="clear" w:pos="360"/>
          <w:tab w:val="num" w:pos="643"/>
        </w:tabs>
        <w:ind w:left="850" w:hanging="283"/>
        <w:rPr>
          <w:rFonts w:eastAsia="Calibri" w:cs="Calibri"/>
          <w:szCs w:val="24"/>
        </w:rPr>
      </w:pPr>
      <w:r w:rsidRPr="00163A48">
        <w:rPr>
          <w:rFonts w:eastAsia="Calibri" w:cs="Calibri"/>
          <w:szCs w:val="24"/>
        </w:rPr>
        <w:t>Matkustaminen</w:t>
      </w:r>
    </w:p>
    <w:p w14:paraId="621AD00C" w14:textId="24D43806" w:rsidR="00EA3F8C" w:rsidRPr="00163A48" w:rsidRDefault="00EA3F8C" w:rsidP="00EA3F8C">
      <w:pPr>
        <w:numPr>
          <w:ilvl w:val="0"/>
          <w:numId w:val="35"/>
        </w:numPr>
        <w:tabs>
          <w:tab w:val="clear" w:pos="360"/>
          <w:tab w:val="num" w:pos="926"/>
        </w:tabs>
        <w:ind w:left="1133" w:hanging="283"/>
        <w:rPr>
          <w:rFonts w:eastAsia="Calibri" w:cs="Calibri"/>
          <w:szCs w:val="24"/>
        </w:rPr>
      </w:pPr>
      <w:r w:rsidRPr="00CD73F1">
        <w:rPr>
          <w:rFonts w:eastAsia="Calibri" w:cs="Calibri"/>
          <w:szCs w:val="24"/>
        </w:rPr>
        <w:t>Eristyksen päätyttyä voi käyttää yleistä kulkuneuvoa kotimatkaan, jos matka-aika on tunnin luokkaa</w:t>
      </w:r>
      <w:r w:rsidR="00E72789">
        <w:rPr>
          <w:rFonts w:eastAsia="Calibri" w:cs="Calibri"/>
          <w:szCs w:val="24"/>
        </w:rPr>
        <w:t xml:space="preserve"> (maksimissaan 2 tuntia)</w:t>
      </w:r>
      <w:r w:rsidRPr="00CD73F1">
        <w:rPr>
          <w:rFonts w:eastAsia="Calibri" w:cs="Calibri"/>
          <w:szCs w:val="24"/>
        </w:rPr>
        <w:t xml:space="preserve">. </w:t>
      </w:r>
      <w:r w:rsidRPr="00163A48">
        <w:rPr>
          <w:rFonts w:eastAsia="Calibri" w:cs="Calibri"/>
          <w:szCs w:val="24"/>
        </w:rPr>
        <w:t>(Euroopan komissio: Säteilysuojelu 97 s. 15).</w:t>
      </w:r>
    </w:p>
    <w:p w14:paraId="238D5BD1" w14:textId="7DB3865E" w:rsidR="005801F1" w:rsidRPr="00D85D0F" w:rsidRDefault="00EA3F8C" w:rsidP="00D85D0F">
      <w:pPr>
        <w:numPr>
          <w:ilvl w:val="0"/>
          <w:numId w:val="35"/>
        </w:numPr>
        <w:tabs>
          <w:tab w:val="clear" w:pos="360"/>
          <w:tab w:val="num" w:pos="926"/>
        </w:tabs>
        <w:ind w:left="1133" w:hanging="283"/>
        <w:rPr>
          <w:rFonts w:eastAsia="Calibri" w:cs="Calibri"/>
          <w:szCs w:val="24"/>
        </w:rPr>
      </w:pPr>
      <w:r w:rsidRPr="00163A48">
        <w:rPr>
          <w:rFonts w:eastAsia="Calibri" w:cs="Calibri"/>
          <w:szCs w:val="24"/>
        </w:rPr>
        <w:t>Radiolääke voi aiheuttaa häiriön matkustajaterminaalissa tullin valvontajärjestelmässä. Jos potilas suunnittelee ulkomaanmatkaa 1 kuukauden kuluessa hoidosta, hä</w:t>
      </w:r>
      <w:r w:rsidRPr="00163A48">
        <w:rPr>
          <w:rFonts w:eastAsia="Calibri" w:cs="Calibri"/>
          <w:szCs w:val="24"/>
        </w:rPr>
        <w:softHyphen/>
        <w:t xml:space="preserve">nelle annetaan todistus annetusta </w:t>
      </w:r>
      <w:r w:rsidRPr="00163A48">
        <w:rPr>
          <w:rFonts w:eastAsia="Calibri" w:cs="Calibri"/>
          <w:szCs w:val="24"/>
          <w:vertAlign w:val="superscript"/>
        </w:rPr>
        <w:t>131</w:t>
      </w:r>
      <w:r w:rsidRPr="00163A48">
        <w:rPr>
          <w:rFonts w:eastAsia="Calibri" w:cs="Calibri"/>
          <w:szCs w:val="24"/>
        </w:rPr>
        <w:t>I-kapselista.</w:t>
      </w:r>
      <w:bookmarkStart w:id="38" w:name="_Toc42519331"/>
    </w:p>
    <w:p w14:paraId="2F7ACE3F" w14:textId="216F8485" w:rsidR="00163A48" w:rsidRPr="00163A48" w:rsidRDefault="00163A48" w:rsidP="00EA3F8C">
      <w:pPr>
        <w:pStyle w:val="Otsikko20"/>
        <w:rPr>
          <w:rFonts w:eastAsia="Calibri"/>
        </w:rPr>
      </w:pPr>
      <w:bookmarkStart w:id="39" w:name="_Toc167705194"/>
      <w:r w:rsidRPr="00163A48">
        <w:rPr>
          <w:rFonts w:eastAsia="Calibri"/>
        </w:rPr>
        <w:lastRenderedPageBreak/>
        <w:t>Radiolääkkeen saamisen jälkeen</w:t>
      </w:r>
      <w:bookmarkEnd w:id="38"/>
      <w:bookmarkEnd w:id="39"/>
    </w:p>
    <w:p w14:paraId="15471D6F" w14:textId="4B105E38" w:rsidR="00163A48" w:rsidRPr="00163A48" w:rsidRDefault="00163A48" w:rsidP="00163A48">
      <w:pPr>
        <w:numPr>
          <w:ilvl w:val="0"/>
          <w:numId w:val="32"/>
        </w:numPr>
        <w:tabs>
          <w:tab w:val="num" w:pos="-2269"/>
        </w:tabs>
        <w:ind w:left="850" w:hanging="283"/>
        <w:rPr>
          <w:rFonts w:eastAsia="Calibri" w:cs="Calibri"/>
          <w:szCs w:val="24"/>
        </w:rPr>
      </w:pPr>
      <w:r w:rsidRPr="00163A48">
        <w:rPr>
          <w:rFonts w:eastAsia="Calibri" w:cs="Calibri"/>
          <w:szCs w:val="24"/>
          <w:u w:val="single"/>
        </w:rPr>
        <w:t>Raskaaksi</w:t>
      </w:r>
      <w:r w:rsidRPr="00163A48">
        <w:rPr>
          <w:rFonts w:eastAsia="Calibri" w:cs="Calibri"/>
          <w:szCs w:val="24"/>
        </w:rPr>
        <w:t xml:space="preserve"> ei saa tulla eikä lasta saa siittää </w:t>
      </w:r>
      <w:r w:rsidR="00B53A2E">
        <w:rPr>
          <w:rFonts w:eastAsia="Calibri" w:cs="Calibri"/>
          <w:szCs w:val="24"/>
        </w:rPr>
        <w:t>kuuteen</w:t>
      </w:r>
      <w:r w:rsidRPr="00163A48">
        <w:rPr>
          <w:rFonts w:eastAsia="Calibri" w:cs="Calibri"/>
          <w:szCs w:val="24"/>
        </w:rPr>
        <w:t xml:space="preserve"> kuukauteen radiolääkkeen saamisesta. (Euroopan komissio: Säteilysuojelu 97 s. 15)</w:t>
      </w:r>
    </w:p>
    <w:p w14:paraId="6440D6EE" w14:textId="71FEBF48" w:rsidR="00692D3B" w:rsidRPr="00163A48" w:rsidRDefault="00163A48" w:rsidP="00692D3B">
      <w:pPr>
        <w:numPr>
          <w:ilvl w:val="0"/>
          <w:numId w:val="32"/>
        </w:numPr>
        <w:tabs>
          <w:tab w:val="num" w:pos="-2269"/>
        </w:tabs>
        <w:ind w:left="850" w:hanging="283"/>
        <w:rPr>
          <w:rFonts w:eastAsia="Calibri" w:cs="Calibri"/>
          <w:szCs w:val="24"/>
        </w:rPr>
      </w:pPr>
      <w:r w:rsidRPr="00163A48">
        <w:rPr>
          <w:rFonts w:eastAsia="Calibri" w:cs="Calibri"/>
          <w:szCs w:val="24"/>
          <w:u w:val="single"/>
        </w:rPr>
        <w:t>Imetys</w:t>
      </w:r>
      <w:r w:rsidRPr="00163A48">
        <w:rPr>
          <w:rFonts w:eastAsia="Calibri" w:cs="Calibri"/>
          <w:szCs w:val="24"/>
        </w:rPr>
        <w:t xml:space="preserve"> on lopetettava. (ICRP 128)</w:t>
      </w:r>
      <w:r w:rsidR="00692D3B">
        <w:rPr>
          <w:rFonts w:eastAsia="Calibri" w:cs="Calibri"/>
          <w:szCs w:val="24"/>
        </w:rPr>
        <w:t>. Katso kohta 3.3.</w:t>
      </w:r>
    </w:p>
    <w:p w14:paraId="07EB9972" w14:textId="2ED66DF7" w:rsidR="00163A48" w:rsidRPr="00EA3F8C" w:rsidRDefault="00163A48" w:rsidP="00EA3F8C">
      <w:pPr>
        <w:numPr>
          <w:ilvl w:val="0"/>
          <w:numId w:val="32"/>
        </w:numPr>
        <w:tabs>
          <w:tab w:val="num" w:pos="-2269"/>
        </w:tabs>
        <w:ind w:left="850" w:hanging="283"/>
        <w:rPr>
          <w:rFonts w:eastAsia="Calibri" w:cs="Calibri"/>
          <w:szCs w:val="24"/>
        </w:rPr>
      </w:pPr>
      <w:r w:rsidRPr="00163A48">
        <w:rPr>
          <w:rFonts w:eastAsia="Calibri" w:cs="Calibri"/>
          <w:szCs w:val="24"/>
        </w:rPr>
        <w:t>Tarvittaessa sairaalafyysikko antaa säteilysuojeluun liittyviä lisäohjeita.</w:t>
      </w:r>
    </w:p>
    <w:p w14:paraId="27804279" w14:textId="77777777" w:rsidR="00580171" w:rsidRPr="003858CA" w:rsidRDefault="00580171" w:rsidP="00580171">
      <w:pPr>
        <w:pStyle w:val="Otsikko20"/>
        <w:rPr>
          <w:rFonts w:eastAsia="Calibri"/>
          <w:szCs w:val="22"/>
        </w:rPr>
      </w:pPr>
      <w:bookmarkStart w:id="40" w:name="_Toc167705195"/>
      <w:r>
        <w:rPr>
          <w:rFonts w:eastAsia="Calibri"/>
        </w:rPr>
        <w:t>Kirjaukset potilastietojärjestelmään</w:t>
      </w:r>
      <w:bookmarkEnd w:id="40"/>
    </w:p>
    <w:p w14:paraId="7E82E2C3" w14:textId="74DE153F" w:rsidR="00580171" w:rsidRPr="00BB493B" w:rsidRDefault="00580171" w:rsidP="00580171">
      <w:pPr>
        <w:numPr>
          <w:ilvl w:val="0"/>
          <w:numId w:val="31"/>
        </w:numPr>
        <w:tabs>
          <w:tab w:val="num" w:pos="-2269"/>
        </w:tabs>
        <w:ind w:left="850" w:hanging="283"/>
        <w:rPr>
          <w:rFonts w:eastAsia="Calibri" w:cs="Calibri"/>
        </w:rPr>
      </w:pPr>
      <w:r w:rsidRPr="00163A48">
        <w:rPr>
          <w:rFonts w:eastAsia="Calibri" w:cs="Calibri"/>
          <w:szCs w:val="24"/>
        </w:rPr>
        <w:t>Radiolääkkeen aktiivisuus ja antoajan</w:t>
      </w:r>
      <w:r w:rsidRPr="00163A48">
        <w:rPr>
          <w:rFonts w:eastAsia="Calibri" w:cs="Calibri"/>
          <w:szCs w:val="24"/>
        </w:rPr>
        <w:softHyphen/>
        <w:t xml:space="preserve">kohta kirjataan </w:t>
      </w:r>
      <w:proofErr w:type="spellStart"/>
      <w:r w:rsidRPr="00163A48">
        <w:rPr>
          <w:rFonts w:eastAsia="Calibri" w:cs="Calibri"/>
          <w:szCs w:val="24"/>
        </w:rPr>
        <w:t>NeaRis</w:t>
      </w:r>
      <w:proofErr w:type="spellEnd"/>
      <w:r w:rsidRPr="00163A48">
        <w:rPr>
          <w:rFonts w:eastAsia="Calibri" w:cs="Calibri"/>
          <w:szCs w:val="24"/>
        </w:rPr>
        <w:t>- järjestelmään</w:t>
      </w:r>
      <w:r>
        <w:rPr>
          <w:rFonts w:eastAsia="Calibri" w:cs="Calibri"/>
          <w:szCs w:val="24"/>
        </w:rPr>
        <w:t xml:space="preserve"> potilaan </w:t>
      </w:r>
      <w:r w:rsidR="007B4720">
        <w:rPr>
          <w:rFonts w:eastAsia="Calibri" w:cs="Calibri"/>
          <w:szCs w:val="24"/>
        </w:rPr>
        <w:t>radiolääkkeen anto</w:t>
      </w:r>
      <w:r w:rsidR="00BB493B">
        <w:rPr>
          <w:rFonts w:eastAsia="Calibri" w:cs="Calibri"/>
          <w:szCs w:val="24"/>
        </w:rPr>
        <w:t xml:space="preserve"> </w:t>
      </w:r>
      <w:r w:rsidR="007B4720">
        <w:rPr>
          <w:rFonts w:eastAsia="Calibri" w:cs="Calibri"/>
          <w:szCs w:val="24"/>
        </w:rPr>
        <w:t>-</w:t>
      </w:r>
      <w:r>
        <w:rPr>
          <w:rFonts w:eastAsia="Calibri" w:cs="Calibri"/>
          <w:szCs w:val="24"/>
        </w:rPr>
        <w:t>sivulle</w:t>
      </w:r>
      <w:r w:rsidRPr="00163A48">
        <w:rPr>
          <w:rFonts w:eastAsia="Calibri" w:cs="Calibri"/>
          <w:szCs w:val="24"/>
        </w:rPr>
        <w:t>.</w:t>
      </w:r>
    </w:p>
    <w:p w14:paraId="2A38C9F7" w14:textId="450B5035" w:rsidR="00BB493B" w:rsidRPr="00136E6A" w:rsidRDefault="00BB493B" w:rsidP="00580171">
      <w:pPr>
        <w:numPr>
          <w:ilvl w:val="0"/>
          <w:numId w:val="31"/>
        </w:numPr>
        <w:tabs>
          <w:tab w:val="num" w:pos="-2269"/>
        </w:tabs>
        <w:ind w:left="850" w:hanging="283"/>
        <w:rPr>
          <w:rFonts w:eastAsia="Calibri" w:cs="Calibri"/>
        </w:rPr>
      </w:pPr>
      <w:r>
        <w:rPr>
          <w:rFonts w:eastAsia="Calibri" w:cs="Calibri"/>
          <w:szCs w:val="24"/>
        </w:rPr>
        <w:t xml:space="preserve">Potilaan kuvaussivulle merkitään esim. </w:t>
      </w:r>
      <w:r w:rsidRPr="00BB493B">
        <w:rPr>
          <w:rFonts w:eastAsia="Calibri" w:cs="Calibri"/>
          <w:i/>
          <w:iCs/>
          <w:szCs w:val="24"/>
        </w:rPr>
        <w:t xml:space="preserve">”Saanut 100 </w:t>
      </w:r>
      <w:proofErr w:type="spellStart"/>
      <w:r w:rsidRPr="00BB493B">
        <w:rPr>
          <w:rFonts w:eastAsia="Calibri" w:cs="Calibri"/>
          <w:i/>
          <w:iCs/>
          <w:szCs w:val="24"/>
        </w:rPr>
        <w:t>m</w:t>
      </w:r>
      <w:r w:rsidR="00DB72B2">
        <w:rPr>
          <w:rFonts w:eastAsia="Calibri" w:cs="Calibri"/>
          <w:i/>
          <w:iCs/>
          <w:szCs w:val="24"/>
        </w:rPr>
        <w:t>C</w:t>
      </w:r>
      <w:r w:rsidRPr="00BB493B">
        <w:rPr>
          <w:rFonts w:eastAsia="Calibri" w:cs="Calibri"/>
          <w:i/>
          <w:iCs/>
          <w:szCs w:val="24"/>
        </w:rPr>
        <w:t>i</w:t>
      </w:r>
      <w:proofErr w:type="spellEnd"/>
      <w:r w:rsidRPr="00BB493B">
        <w:rPr>
          <w:rFonts w:eastAsia="Calibri" w:cs="Calibri"/>
          <w:i/>
          <w:iCs/>
          <w:szCs w:val="24"/>
        </w:rPr>
        <w:t xml:space="preserve"> radiojodihoidon </w:t>
      </w:r>
      <w:proofErr w:type="spellStart"/>
      <w:r w:rsidRPr="00BB493B">
        <w:rPr>
          <w:rFonts w:eastAsia="Calibri" w:cs="Calibri"/>
          <w:i/>
          <w:iCs/>
          <w:szCs w:val="24"/>
        </w:rPr>
        <w:t>p.o</w:t>
      </w:r>
      <w:proofErr w:type="spellEnd"/>
      <w:r w:rsidRPr="00BB493B">
        <w:rPr>
          <w:rFonts w:eastAsia="Calibri" w:cs="Calibri"/>
          <w:i/>
          <w:iCs/>
          <w:szCs w:val="24"/>
        </w:rPr>
        <w:t>. Käy mittaamassa potilas ma 20.5.24 klo 8:30.”</w:t>
      </w:r>
    </w:p>
    <w:p w14:paraId="7E4245A0" w14:textId="29B2BB8E" w:rsidR="00580171" w:rsidRPr="00BB493B" w:rsidRDefault="00580171" w:rsidP="00580171">
      <w:pPr>
        <w:numPr>
          <w:ilvl w:val="0"/>
          <w:numId w:val="31"/>
        </w:numPr>
        <w:tabs>
          <w:tab w:val="num" w:pos="-2269"/>
        </w:tabs>
        <w:ind w:left="850" w:hanging="283"/>
        <w:rPr>
          <w:rFonts w:eastAsia="Calibri" w:cs="Calibri"/>
        </w:rPr>
      </w:pPr>
      <w:proofErr w:type="spellStart"/>
      <w:r>
        <w:rPr>
          <w:rFonts w:eastAsia="Calibri" w:cs="Calibri"/>
          <w:szCs w:val="24"/>
        </w:rPr>
        <w:t>ESKO:n</w:t>
      </w:r>
      <w:proofErr w:type="spellEnd"/>
      <w:r>
        <w:rPr>
          <w:rFonts w:eastAsia="Calibri" w:cs="Calibri"/>
          <w:szCs w:val="24"/>
        </w:rPr>
        <w:t xml:space="preserve"> riskitietoihin kirjataan </w:t>
      </w:r>
      <w:r w:rsidR="0042578B">
        <w:rPr>
          <w:rFonts w:eastAsia="Calibri" w:cs="Calibri"/>
          <w:szCs w:val="24"/>
        </w:rPr>
        <w:t>Erityishuomiointia vaativat hoidot</w:t>
      </w:r>
      <w:r>
        <w:rPr>
          <w:rFonts w:eastAsia="Calibri" w:cs="Calibri"/>
          <w:szCs w:val="24"/>
        </w:rPr>
        <w:t xml:space="preserve"> </w:t>
      </w:r>
      <w:r w:rsidR="0042578B">
        <w:rPr>
          <w:rFonts w:eastAsia="Calibri" w:cs="Calibri"/>
          <w:szCs w:val="24"/>
        </w:rPr>
        <w:t>-&gt; Erityishuomiointia vaativa muu hoitomuoto -kohtaan</w:t>
      </w:r>
      <w:r>
        <w:rPr>
          <w:rFonts w:eastAsia="Calibri" w:cs="Calibri"/>
          <w:szCs w:val="24"/>
        </w:rPr>
        <w:t xml:space="preserve"> merkintä annetusta radiojodiablaatiohoidosta. Riskitieto asetetaan näkyväksi 30 vrk ajaksi antohetkestä lukien.</w:t>
      </w:r>
    </w:p>
    <w:p w14:paraId="45714FEA" w14:textId="77777777" w:rsidR="00BB493B" w:rsidRDefault="00BB493B" w:rsidP="00BB493B">
      <w:pPr>
        <w:ind w:left="850"/>
        <w:rPr>
          <w:rFonts w:eastAsia="Calibri" w:cs="Calibri"/>
          <w:szCs w:val="24"/>
        </w:rPr>
      </w:pPr>
    </w:p>
    <w:p w14:paraId="3F9DA6A0" w14:textId="2B0039AD" w:rsidR="0042578B" w:rsidRDefault="0042578B" w:rsidP="0042578B">
      <w:pPr>
        <w:ind w:firstLine="567"/>
      </w:pPr>
      <w:r>
        <w:t xml:space="preserve">Riskin lisääminen </w:t>
      </w:r>
      <w:proofErr w:type="spellStart"/>
      <w:r>
        <w:t>ESKO:ssa</w:t>
      </w:r>
      <w:proofErr w:type="spellEnd"/>
      <w:r>
        <w:t xml:space="preserve">: </w:t>
      </w:r>
    </w:p>
    <w:p w14:paraId="1E0E1335" w14:textId="77777777" w:rsidR="0042578B" w:rsidRPr="0042578B" w:rsidRDefault="0042578B" w:rsidP="0042578B">
      <w:pPr>
        <w:numPr>
          <w:ilvl w:val="0"/>
          <w:numId w:val="31"/>
        </w:numPr>
        <w:tabs>
          <w:tab w:val="num" w:pos="-2269"/>
        </w:tabs>
        <w:ind w:left="850" w:hanging="283"/>
        <w:rPr>
          <w:rFonts w:eastAsia="Calibri" w:cs="Calibri"/>
          <w:szCs w:val="24"/>
        </w:rPr>
      </w:pPr>
      <w:r w:rsidRPr="0042578B">
        <w:rPr>
          <w:rFonts w:eastAsia="Calibri" w:cs="Calibri"/>
          <w:szCs w:val="24"/>
        </w:rPr>
        <w:t>Valitse vasemmalta ylhäältä Riskitiedot, diagnoosit, toimenpiteet.</w:t>
      </w:r>
    </w:p>
    <w:p w14:paraId="1D038BE2" w14:textId="77777777" w:rsidR="0042578B" w:rsidRDefault="0042578B" w:rsidP="0042578B">
      <w:pPr>
        <w:numPr>
          <w:ilvl w:val="0"/>
          <w:numId w:val="31"/>
        </w:numPr>
        <w:tabs>
          <w:tab w:val="num" w:pos="-2269"/>
        </w:tabs>
        <w:ind w:left="850" w:hanging="283"/>
        <w:rPr>
          <w:rFonts w:eastAsia="Calibri" w:cs="Calibri"/>
          <w:szCs w:val="24"/>
        </w:rPr>
      </w:pPr>
      <w:r w:rsidRPr="0042578B">
        <w:rPr>
          <w:rFonts w:eastAsia="Calibri" w:cs="Calibri"/>
          <w:szCs w:val="24"/>
        </w:rPr>
        <w:t xml:space="preserve">Klikkaa </w:t>
      </w:r>
      <w:r w:rsidRPr="0042578B">
        <w:rPr>
          <w:rFonts w:eastAsia="Calibri" w:cs="Calibri"/>
          <w:b/>
          <w:bCs/>
          <w:szCs w:val="24"/>
        </w:rPr>
        <w:t>Lisää riski</w:t>
      </w:r>
      <w:r w:rsidRPr="0042578B">
        <w:rPr>
          <w:rFonts w:eastAsia="Calibri" w:cs="Calibri"/>
          <w:szCs w:val="24"/>
        </w:rPr>
        <w:t xml:space="preserve"> näytölle avautuvasta ikkunasta.</w:t>
      </w:r>
    </w:p>
    <w:p w14:paraId="2CB50E31" w14:textId="429605CC" w:rsidR="0042578B" w:rsidRPr="008A6591" w:rsidRDefault="0042578B" w:rsidP="0042578B">
      <w:pPr>
        <w:numPr>
          <w:ilvl w:val="0"/>
          <w:numId w:val="31"/>
        </w:numPr>
        <w:tabs>
          <w:tab w:val="num" w:pos="-1986"/>
        </w:tabs>
        <w:ind w:left="1133" w:hanging="283"/>
        <w:rPr>
          <w:rFonts w:eastAsia="Calibri" w:cs="Calibri"/>
          <w:szCs w:val="24"/>
        </w:rPr>
      </w:pPr>
      <w:r>
        <w:rPr>
          <w:rFonts w:eastAsia="Calibri" w:cs="Calibri"/>
          <w:szCs w:val="24"/>
        </w:rPr>
        <w:t xml:space="preserve">Valitse </w:t>
      </w:r>
      <w:r w:rsidRPr="0042578B">
        <w:rPr>
          <w:rFonts w:eastAsia="Calibri" w:cs="Calibri"/>
          <w:b/>
          <w:bCs/>
          <w:szCs w:val="24"/>
        </w:rPr>
        <w:t>Erityishuomiointia vaativat hoidot -&gt; Erityishuomiointia vaativa muu hoitomuoto</w:t>
      </w:r>
    </w:p>
    <w:p w14:paraId="3746463E" w14:textId="14ED7C6A" w:rsidR="008A6591" w:rsidRPr="008A6591" w:rsidRDefault="008A6591" w:rsidP="0042578B">
      <w:pPr>
        <w:numPr>
          <w:ilvl w:val="0"/>
          <w:numId w:val="31"/>
        </w:numPr>
        <w:tabs>
          <w:tab w:val="num" w:pos="-1986"/>
        </w:tabs>
        <w:ind w:left="1133" w:hanging="283"/>
        <w:rPr>
          <w:rFonts w:eastAsia="Calibri" w:cs="Calibri"/>
          <w:szCs w:val="24"/>
        </w:rPr>
      </w:pPr>
      <w:r w:rsidRPr="008A6591">
        <w:rPr>
          <w:rFonts w:eastAsia="Calibri" w:cs="Calibri"/>
          <w:szCs w:val="24"/>
        </w:rPr>
        <w:t>Valitse oikea hoitotapahtuma (F-</w:t>
      </w:r>
      <w:proofErr w:type="spellStart"/>
      <w:r w:rsidRPr="008A6591">
        <w:rPr>
          <w:rFonts w:eastAsia="Calibri" w:cs="Calibri"/>
          <w:szCs w:val="24"/>
        </w:rPr>
        <w:t>rtg</w:t>
      </w:r>
      <w:proofErr w:type="spellEnd"/>
      <w:r w:rsidRPr="008A6591">
        <w:rPr>
          <w:rFonts w:eastAsia="Calibri" w:cs="Calibri"/>
          <w:szCs w:val="24"/>
        </w:rPr>
        <w:t xml:space="preserve"> jne.)</w:t>
      </w:r>
    </w:p>
    <w:p w14:paraId="2C1A1659"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Näkymä: RIS - riskitiedot</w:t>
      </w:r>
    </w:p>
    <w:p w14:paraId="7FD8257A"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Riskin tyyppi: Erityishuomiointia vaativa muu hoitomuoto</w:t>
      </w:r>
    </w:p>
    <w:p w14:paraId="2222AEA9"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Riskin luokitus: Ei luokitusta</w:t>
      </w:r>
    </w:p>
    <w:p w14:paraId="27934E41"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Riskin nimi: Säteilyriski I-131 isotooppi</w:t>
      </w:r>
    </w:p>
    <w:p w14:paraId="592DEAAE"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Riskin aste: Hoidossa huomioitava riski</w:t>
      </w:r>
    </w:p>
    <w:p w14:paraId="5190F199"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 xml:space="preserve">Selite, huomiointi hoidossa: </w:t>
      </w:r>
      <w:r w:rsidRPr="00E314E2">
        <w:rPr>
          <w:rFonts w:eastAsia="Calibri" w:cs="Calibri"/>
          <w:i/>
          <w:iCs/>
          <w:szCs w:val="24"/>
        </w:rPr>
        <w:t>Potilas on saanut kilpirauhasen ablaatiohoidon I-131 isotoopilla. Potilaan riskitieto koskien tätä ablaatiohoitoa on määräaikainen ja voimassa 1 kk hoidon antopäivästä lukein. Tarvittaessa saatte ohjeistusta potilaan säteilyturvallisesta käsittelystä isotooppiosastolta puh. 54442.</w:t>
      </w:r>
    </w:p>
    <w:p w14:paraId="409152FF"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Pysyvyys: määräaikainen</w:t>
      </w:r>
    </w:p>
    <w:p w14:paraId="2229E75E"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Varmuusaste: Todennäköinen tai varma</w:t>
      </w:r>
    </w:p>
    <w:p w14:paraId="3C9DB5C0" w14:textId="77777777" w:rsidR="0042578B" w:rsidRP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Tietolähde: Hoitava organisaatio</w:t>
      </w:r>
    </w:p>
    <w:p w14:paraId="09524DDC" w14:textId="77777777" w:rsidR="0042578B" w:rsidRDefault="0042578B" w:rsidP="0042578B">
      <w:pPr>
        <w:numPr>
          <w:ilvl w:val="0"/>
          <w:numId w:val="35"/>
        </w:numPr>
        <w:tabs>
          <w:tab w:val="clear" w:pos="360"/>
          <w:tab w:val="num" w:pos="926"/>
        </w:tabs>
        <w:ind w:left="1133" w:hanging="283"/>
        <w:rPr>
          <w:rFonts w:eastAsia="Calibri" w:cs="Calibri"/>
          <w:szCs w:val="24"/>
        </w:rPr>
      </w:pPr>
      <w:r w:rsidRPr="0042578B">
        <w:rPr>
          <w:rFonts w:eastAsia="Calibri" w:cs="Calibri"/>
          <w:szCs w:val="24"/>
        </w:rPr>
        <w:t>Laita riskin päättymispäivä kuukauden päähän hoidon saamisesta (esim. toteamispäivä 17.5.2024, arvioitu päättymispäivä 14.6.2024)</w:t>
      </w:r>
    </w:p>
    <w:p w14:paraId="4C6A24B4" w14:textId="599A6C69" w:rsidR="0042578B" w:rsidRDefault="0042578B" w:rsidP="0042578B">
      <w:pPr>
        <w:numPr>
          <w:ilvl w:val="0"/>
          <w:numId w:val="35"/>
        </w:numPr>
        <w:tabs>
          <w:tab w:val="clear" w:pos="360"/>
          <w:tab w:val="num" w:pos="926"/>
        </w:tabs>
        <w:ind w:left="1133" w:hanging="283"/>
        <w:rPr>
          <w:rFonts w:eastAsia="Calibri" w:cs="Calibri"/>
          <w:szCs w:val="24"/>
        </w:rPr>
      </w:pPr>
      <w:r>
        <w:rPr>
          <w:rFonts w:eastAsia="Calibri" w:cs="Calibri"/>
          <w:szCs w:val="24"/>
        </w:rPr>
        <w:t>Tallenna ja hyväksy</w:t>
      </w:r>
    </w:p>
    <w:p w14:paraId="1FE2A89B" w14:textId="77777777" w:rsidR="006F35C7" w:rsidRDefault="006F35C7" w:rsidP="006F35C7">
      <w:pPr>
        <w:ind w:left="1133"/>
        <w:rPr>
          <w:rFonts w:eastAsia="Calibri" w:cs="Calibri"/>
          <w:szCs w:val="24"/>
        </w:rPr>
      </w:pPr>
    </w:p>
    <w:p w14:paraId="252E8562" w14:textId="566204C1" w:rsidR="0042578B" w:rsidRDefault="0042578B" w:rsidP="0042578B">
      <w:pPr>
        <w:rPr>
          <w:rFonts w:eastAsia="Calibri" w:cs="Calibri"/>
          <w:szCs w:val="24"/>
        </w:rPr>
      </w:pPr>
      <w:r>
        <w:rPr>
          <w:rFonts w:eastAsia="Calibri" w:cs="Calibri"/>
          <w:szCs w:val="24"/>
        </w:rPr>
        <w:t xml:space="preserve">Riski näkyy </w:t>
      </w:r>
      <w:proofErr w:type="spellStart"/>
      <w:r>
        <w:rPr>
          <w:rFonts w:eastAsia="Calibri" w:cs="Calibri"/>
          <w:szCs w:val="24"/>
        </w:rPr>
        <w:t>ESKOn</w:t>
      </w:r>
      <w:proofErr w:type="spellEnd"/>
      <w:r>
        <w:rPr>
          <w:rFonts w:eastAsia="Calibri" w:cs="Calibri"/>
          <w:szCs w:val="24"/>
        </w:rPr>
        <w:t xml:space="preserve"> sivulla näin:</w:t>
      </w:r>
    </w:p>
    <w:p w14:paraId="57E41E8E" w14:textId="77777777" w:rsidR="0042578B" w:rsidRDefault="0042578B" w:rsidP="0042578B">
      <w:pPr>
        <w:rPr>
          <w:rFonts w:eastAsia="Calibri" w:cs="Calibri"/>
          <w:szCs w:val="24"/>
        </w:rPr>
      </w:pPr>
    </w:p>
    <w:p w14:paraId="55B07203" w14:textId="37C9D719" w:rsidR="0042578B" w:rsidRPr="0042578B" w:rsidRDefault="0042578B" w:rsidP="0042578B">
      <w:pPr>
        <w:rPr>
          <w:rFonts w:eastAsia="Calibri" w:cs="Calibri"/>
          <w:szCs w:val="24"/>
        </w:rPr>
      </w:pPr>
      <w:r>
        <w:rPr>
          <w:rFonts w:eastAsia="Calibri" w:cs="Calibri"/>
          <w:szCs w:val="24"/>
        </w:rPr>
        <w:lastRenderedPageBreak/>
        <w:tab/>
      </w:r>
      <w:r>
        <w:rPr>
          <w:noProof/>
        </w:rPr>
        <w:drawing>
          <wp:inline distT="0" distB="0" distL="0" distR="0" wp14:anchorId="554D9D24" wp14:editId="1D925DB9">
            <wp:extent cx="3938312" cy="2484000"/>
            <wp:effectExtent l="0" t="0" r="508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814" t="14035" r="74421" b="43888"/>
                    <a:stretch/>
                  </pic:blipFill>
                  <pic:spPr bwMode="auto">
                    <a:xfrm>
                      <a:off x="0" y="0"/>
                      <a:ext cx="3938312" cy="2484000"/>
                    </a:xfrm>
                    <a:prstGeom prst="rect">
                      <a:avLst/>
                    </a:prstGeom>
                    <a:ln>
                      <a:noFill/>
                    </a:ln>
                    <a:extLst>
                      <a:ext uri="{53640926-AAD7-44D8-BBD7-CCE9431645EC}">
                        <a14:shadowObscured xmlns:a14="http://schemas.microsoft.com/office/drawing/2010/main"/>
                      </a:ext>
                    </a:extLst>
                  </pic:spPr>
                </pic:pic>
              </a:graphicData>
            </a:graphic>
          </wp:inline>
        </w:drawing>
      </w:r>
    </w:p>
    <w:p w14:paraId="3872CA4C" w14:textId="77777777" w:rsidR="00BB493B" w:rsidRPr="003858CA" w:rsidRDefault="00BB493B" w:rsidP="00BB493B">
      <w:pPr>
        <w:ind w:left="850"/>
        <w:rPr>
          <w:rFonts w:eastAsia="Calibri" w:cs="Calibri"/>
        </w:rPr>
      </w:pPr>
    </w:p>
    <w:p w14:paraId="4F7615D1" w14:textId="5DE8C54A" w:rsidR="00580171" w:rsidRPr="00823E49" w:rsidRDefault="00580171" w:rsidP="00580171">
      <w:pPr>
        <w:numPr>
          <w:ilvl w:val="0"/>
          <w:numId w:val="31"/>
        </w:numPr>
        <w:tabs>
          <w:tab w:val="num" w:pos="-2269"/>
        </w:tabs>
        <w:ind w:left="850" w:hanging="283"/>
        <w:rPr>
          <w:rFonts w:eastAsia="Calibri" w:cs="Calibri"/>
        </w:rPr>
      </w:pPr>
      <w:proofErr w:type="spellStart"/>
      <w:r>
        <w:rPr>
          <w:rFonts w:eastAsia="Calibri" w:cs="Calibri"/>
          <w:szCs w:val="24"/>
        </w:rPr>
        <w:t>ESKOn</w:t>
      </w:r>
      <w:proofErr w:type="spellEnd"/>
      <w:r>
        <w:rPr>
          <w:rFonts w:eastAsia="Calibri" w:cs="Calibri"/>
          <w:szCs w:val="24"/>
        </w:rPr>
        <w:t xml:space="preserve"> </w:t>
      </w:r>
      <w:r w:rsidRPr="00E46644">
        <w:rPr>
          <w:rFonts w:eastAsia="Calibri" w:cs="Calibri"/>
          <w:b/>
          <w:bCs/>
          <w:szCs w:val="24"/>
        </w:rPr>
        <w:t>hoitokertomukseen</w:t>
      </w:r>
      <w:r>
        <w:rPr>
          <w:rFonts w:eastAsia="Calibri" w:cs="Calibri"/>
          <w:szCs w:val="24"/>
        </w:rPr>
        <w:t xml:space="preserve"> kirjataan annettu radiojodiablaatiohoito </w:t>
      </w:r>
      <w:r w:rsidRPr="00823E49">
        <w:rPr>
          <w:rFonts w:eastAsia="Calibri" w:cs="Calibri"/>
          <w:szCs w:val="24"/>
          <w:u w:val="single"/>
        </w:rPr>
        <w:t>Tutkimukset, lisätietoa</w:t>
      </w:r>
      <w:r>
        <w:rPr>
          <w:rFonts w:eastAsia="Calibri" w:cs="Calibri"/>
          <w:szCs w:val="24"/>
        </w:rPr>
        <w:t xml:space="preserve"> -kohtaan.</w:t>
      </w:r>
      <w:r w:rsidR="003021FF">
        <w:rPr>
          <w:rFonts w:eastAsia="Calibri" w:cs="Calibri"/>
          <w:szCs w:val="24"/>
        </w:rPr>
        <w:t xml:space="preserve"> Klikkaa kynän kuvasta ja kirjoita</w:t>
      </w:r>
      <w:r>
        <w:rPr>
          <w:rFonts w:eastAsia="Calibri" w:cs="Calibri"/>
          <w:szCs w:val="24"/>
        </w:rPr>
        <w:t xml:space="preserve"> Esim. ”</w:t>
      </w:r>
      <w:r w:rsidRPr="00136E6A">
        <w:rPr>
          <w:rFonts w:eastAsia="Calibri" w:cs="Calibri"/>
          <w:i/>
          <w:iCs/>
          <w:szCs w:val="24"/>
        </w:rPr>
        <w:t xml:space="preserve">Radiojodiablaatio. Eristys alkoi klo </w:t>
      </w:r>
      <w:r w:rsidR="00C91A37">
        <w:rPr>
          <w:rFonts w:eastAsia="Calibri" w:cs="Calibri"/>
          <w:i/>
          <w:iCs/>
          <w:szCs w:val="24"/>
        </w:rPr>
        <w:t>12</w:t>
      </w:r>
      <w:r w:rsidRPr="00136E6A">
        <w:rPr>
          <w:rFonts w:eastAsia="Calibri" w:cs="Calibri"/>
          <w:i/>
          <w:iCs/>
          <w:szCs w:val="24"/>
        </w:rPr>
        <w:t>:</w:t>
      </w:r>
      <w:r w:rsidR="00C91A37">
        <w:rPr>
          <w:rFonts w:eastAsia="Calibri" w:cs="Calibri"/>
          <w:i/>
          <w:iCs/>
          <w:szCs w:val="24"/>
        </w:rPr>
        <w:t>15</w:t>
      </w:r>
      <w:r w:rsidRPr="00136E6A">
        <w:rPr>
          <w:rFonts w:eastAsia="Calibri" w:cs="Calibri"/>
          <w:i/>
          <w:iCs/>
          <w:szCs w:val="24"/>
        </w:rPr>
        <w:t xml:space="preserve"> pvm 08.03.2024. Potilaalle annettu 100 </w:t>
      </w:r>
      <w:proofErr w:type="spellStart"/>
      <w:r w:rsidRPr="00136E6A">
        <w:rPr>
          <w:rFonts w:eastAsia="Calibri" w:cs="Calibri"/>
          <w:i/>
          <w:iCs/>
          <w:szCs w:val="24"/>
        </w:rPr>
        <w:t>mCi</w:t>
      </w:r>
      <w:proofErr w:type="spellEnd"/>
      <w:r w:rsidRPr="00136E6A">
        <w:rPr>
          <w:rFonts w:eastAsia="Calibri" w:cs="Calibri"/>
          <w:i/>
          <w:iCs/>
          <w:szCs w:val="24"/>
        </w:rPr>
        <w:t xml:space="preserve"> (3.7 </w:t>
      </w:r>
      <w:proofErr w:type="spellStart"/>
      <w:r w:rsidRPr="00136E6A">
        <w:rPr>
          <w:rFonts w:eastAsia="Calibri" w:cs="Calibri"/>
          <w:i/>
          <w:iCs/>
          <w:szCs w:val="24"/>
        </w:rPr>
        <w:t>GBq</w:t>
      </w:r>
      <w:proofErr w:type="spellEnd"/>
      <w:r w:rsidRPr="00136E6A">
        <w:rPr>
          <w:rFonts w:eastAsia="Calibri" w:cs="Calibri"/>
          <w:i/>
          <w:iCs/>
          <w:szCs w:val="24"/>
        </w:rPr>
        <w:t>) radiojodikapseli. Isotooppihoitaja tulee suorittamaan annosnopeusmittauksen maanantaina 11.03.2024 klo 8:</w:t>
      </w:r>
      <w:r w:rsidR="00C91A37">
        <w:rPr>
          <w:rFonts w:eastAsia="Calibri" w:cs="Calibri"/>
          <w:i/>
          <w:iCs/>
          <w:szCs w:val="24"/>
        </w:rPr>
        <w:t>30</w:t>
      </w:r>
      <w:r w:rsidRPr="00136E6A">
        <w:rPr>
          <w:rFonts w:eastAsia="Calibri" w:cs="Calibri"/>
          <w:i/>
          <w:iCs/>
          <w:szCs w:val="24"/>
        </w:rPr>
        <w:t xml:space="preserve">. Kapselin antaja: </w:t>
      </w:r>
      <w:r w:rsidR="00C91A37">
        <w:rPr>
          <w:rFonts w:eastAsia="Calibri" w:cs="Calibri"/>
          <w:i/>
          <w:iCs/>
          <w:szCs w:val="24"/>
        </w:rPr>
        <w:t>hoitajan nimi</w:t>
      </w:r>
      <w:r>
        <w:rPr>
          <w:rFonts w:eastAsia="Calibri" w:cs="Calibri"/>
          <w:szCs w:val="24"/>
        </w:rPr>
        <w:t>”</w:t>
      </w:r>
    </w:p>
    <w:p w14:paraId="1E0BA153" w14:textId="4992189B" w:rsidR="00580171" w:rsidRPr="00163A48" w:rsidRDefault="00580171" w:rsidP="00580171">
      <w:pPr>
        <w:numPr>
          <w:ilvl w:val="0"/>
          <w:numId w:val="31"/>
        </w:numPr>
        <w:tabs>
          <w:tab w:val="num" w:pos="-2269"/>
        </w:tabs>
        <w:ind w:left="850" w:hanging="283"/>
        <w:rPr>
          <w:rFonts w:eastAsia="Calibri" w:cs="Calibri"/>
        </w:rPr>
      </w:pPr>
      <w:r w:rsidRPr="003021FF">
        <w:rPr>
          <w:rFonts w:eastAsia="Calibri" w:cs="Calibri"/>
          <w:b/>
          <w:bCs/>
          <w:szCs w:val="24"/>
        </w:rPr>
        <w:t>Kun eristys on päättynyt</w:t>
      </w:r>
      <w:r>
        <w:rPr>
          <w:rFonts w:eastAsia="Calibri" w:cs="Calibri"/>
          <w:szCs w:val="24"/>
        </w:rPr>
        <w:t xml:space="preserve">, kirjataan </w:t>
      </w:r>
      <w:proofErr w:type="spellStart"/>
      <w:r>
        <w:rPr>
          <w:rFonts w:eastAsia="Calibri" w:cs="Calibri"/>
          <w:szCs w:val="24"/>
        </w:rPr>
        <w:t>ESKO:n</w:t>
      </w:r>
      <w:proofErr w:type="spellEnd"/>
      <w:r>
        <w:rPr>
          <w:rFonts w:eastAsia="Calibri" w:cs="Calibri"/>
          <w:szCs w:val="24"/>
        </w:rPr>
        <w:t xml:space="preserve"> hoitokertomukseen </w:t>
      </w:r>
      <w:r w:rsidRPr="00580171">
        <w:rPr>
          <w:rFonts w:eastAsia="Calibri" w:cs="Calibri"/>
          <w:szCs w:val="24"/>
          <w:u w:val="single"/>
        </w:rPr>
        <w:t>Tutkimukset, lisätietoa</w:t>
      </w:r>
      <w:r>
        <w:rPr>
          <w:rFonts w:eastAsia="Calibri" w:cs="Calibri"/>
          <w:szCs w:val="24"/>
        </w:rPr>
        <w:t xml:space="preserve"> -kohtaan</w:t>
      </w:r>
      <w:r w:rsidR="00E46644">
        <w:rPr>
          <w:rFonts w:eastAsia="Calibri" w:cs="Calibri"/>
          <w:szCs w:val="24"/>
        </w:rPr>
        <w:t xml:space="preserve"> esim.:</w:t>
      </w:r>
      <w:r>
        <w:rPr>
          <w:rFonts w:eastAsia="Calibri" w:cs="Calibri"/>
          <w:szCs w:val="24"/>
        </w:rPr>
        <w:t xml:space="preserve"> ”</w:t>
      </w:r>
      <w:r w:rsidRPr="00136E6A">
        <w:rPr>
          <w:rFonts w:eastAsia="Calibri" w:cs="Calibri"/>
          <w:i/>
          <w:iCs/>
          <w:szCs w:val="24"/>
        </w:rPr>
        <w:t xml:space="preserve">Eristys päättynyt klo 8:30 pvm 11.3.2024. Mitattu annosnopeus 2,56 µSv/h. Varoaika 2 vrk aikuisiin ja 9 vrk lapsiin, alkaen tästä päivästä. Annosnopeus mitattu potilaan rinnan tasolta metrin etäisyydeltä. Potilasta ohjeistettu varoajan toimista kirjallisesti ja suullisesti. Eristyksen purkaja: </w:t>
      </w:r>
      <w:r w:rsidR="00C91A37">
        <w:rPr>
          <w:rFonts w:eastAsia="Calibri" w:cs="Calibri"/>
          <w:i/>
          <w:iCs/>
          <w:szCs w:val="24"/>
        </w:rPr>
        <w:t>hoitajan nimi</w:t>
      </w:r>
      <w:r w:rsidRPr="00136E6A">
        <w:rPr>
          <w:rFonts w:eastAsia="Calibri" w:cs="Calibri"/>
          <w:i/>
          <w:iCs/>
          <w:szCs w:val="24"/>
        </w:rPr>
        <w:t>.</w:t>
      </w:r>
      <w:r>
        <w:rPr>
          <w:rFonts w:eastAsia="Calibri" w:cs="Calibri"/>
          <w:szCs w:val="24"/>
        </w:rPr>
        <w:t>”</w:t>
      </w:r>
      <w:r w:rsidR="00E46644">
        <w:rPr>
          <w:rFonts w:eastAsia="Calibri" w:cs="Calibri"/>
          <w:szCs w:val="24"/>
        </w:rPr>
        <w:t xml:space="preserve"> Varoajat katsotaan taulukosta.</w:t>
      </w:r>
    </w:p>
    <w:p w14:paraId="746A6827" w14:textId="77777777" w:rsidR="00163A48" w:rsidRPr="00163A48" w:rsidRDefault="00163A48" w:rsidP="00163A48">
      <w:pPr>
        <w:pStyle w:val="Otsikko20"/>
        <w:rPr>
          <w:rFonts w:eastAsia="Calibri"/>
        </w:rPr>
      </w:pPr>
      <w:bookmarkStart w:id="41" w:name="_Toc42519332"/>
      <w:bookmarkStart w:id="42" w:name="_Toc167705196"/>
      <w:r w:rsidRPr="00163A48">
        <w:rPr>
          <w:rFonts w:eastAsia="Calibri"/>
          <w:vertAlign w:val="superscript"/>
        </w:rPr>
        <w:t>131</w:t>
      </w:r>
      <w:r w:rsidRPr="00163A48">
        <w:rPr>
          <w:rFonts w:eastAsia="Calibri"/>
        </w:rPr>
        <w:t>I -radioaktiiviset / - ei radioaktiiviset jätteet</w:t>
      </w:r>
      <w:bookmarkEnd w:id="41"/>
      <w:bookmarkEnd w:id="42"/>
    </w:p>
    <w:p w14:paraId="312A93C9" w14:textId="77777777" w:rsidR="00163A48" w:rsidRPr="00163A48" w:rsidRDefault="00163A48" w:rsidP="00163A48">
      <w:pPr>
        <w:numPr>
          <w:ilvl w:val="0"/>
          <w:numId w:val="33"/>
        </w:numPr>
        <w:overflowPunct w:val="0"/>
        <w:autoSpaceDE w:val="0"/>
        <w:autoSpaceDN w:val="0"/>
        <w:adjustRightInd w:val="0"/>
        <w:textAlignment w:val="baseline"/>
        <w:rPr>
          <w:rFonts w:eastAsia="Calibri" w:cs="Calibri"/>
          <w:szCs w:val="24"/>
        </w:rPr>
      </w:pPr>
      <w:r w:rsidRPr="00163A48">
        <w:rPr>
          <w:rFonts w:eastAsia="Calibri" w:cs="Calibri"/>
          <w:szCs w:val="24"/>
        </w:rPr>
        <w:t>Tyhjät lyijypurkit kerätään noin 20 x 20 x 20 cm laatikkoon.</w:t>
      </w:r>
    </w:p>
    <w:p w14:paraId="497443FC" w14:textId="77777777" w:rsidR="00163A48" w:rsidRPr="00163A48" w:rsidRDefault="00163A48" w:rsidP="00163A48">
      <w:pPr>
        <w:numPr>
          <w:ilvl w:val="0"/>
          <w:numId w:val="33"/>
        </w:numPr>
        <w:overflowPunct w:val="0"/>
        <w:autoSpaceDE w:val="0"/>
        <w:autoSpaceDN w:val="0"/>
        <w:adjustRightInd w:val="0"/>
        <w:textAlignment w:val="baseline"/>
        <w:rPr>
          <w:rFonts w:eastAsia="Calibri" w:cs="Calibri"/>
          <w:szCs w:val="24"/>
        </w:rPr>
      </w:pPr>
      <w:r w:rsidRPr="00163A48">
        <w:rPr>
          <w:rFonts w:eastAsia="Calibri" w:cs="Calibri"/>
          <w:b/>
          <w:szCs w:val="24"/>
          <w:vertAlign w:val="superscript"/>
        </w:rPr>
        <w:t>131</w:t>
      </w:r>
      <w:r w:rsidRPr="00163A48">
        <w:rPr>
          <w:rFonts w:eastAsia="Calibri" w:cs="Calibri"/>
          <w:b/>
          <w:szCs w:val="24"/>
        </w:rPr>
        <w:t>I</w:t>
      </w:r>
      <w:r w:rsidRPr="00163A48">
        <w:rPr>
          <w:rFonts w:eastAsia="Calibri" w:cs="Calibri"/>
          <w:szCs w:val="24"/>
        </w:rPr>
        <w:t xml:space="preserve"> - kapseleitten antamiseen tarkoitetut muoviosat laitetaan sekajätteisiin.</w:t>
      </w:r>
    </w:p>
    <w:p w14:paraId="0C60FCB5" w14:textId="01506EA3" w:rsidR="00163A48" w:rsidRPr="00163A48" w:rsidRDefault="00163A48" w:rsidP="00163A48">
      <w:pPr>
        <w:numPr>
          <w:ilvl w:val="0"/>
          <w:numId w:val="33"/>
        </w:numPr>
        <w:overflowPunct w:val="0"/>
        <w:autoSpaceDE w:val="0"/>
        <w:autoSpaceDN w:val="0"/>
        <w:adjustRightInd w:val="0"/>
        <w:textAlignment w:val="baseline"/>
        <w:rPr>
          <w:rFonts w:eastAsia="Calibri" w:cs="Calibri"/>
          <w:szCs w:val="24"/>
        </w:rPr>
      </w:pPr>
      <w:r w:rsidRPr="00163A48">
        <w:rPr>
          <w:rFonts w:eastAsia="Calibri" w:cs="Calibri"/>
          <w:szCs w:val="24"/>
        </w:rPr>
        <w:t xml:space="preserve">Käyttämättömät hoito- ja tutkimuskapselit laitetaan isotooppiosaston vanhenemisvaraston </w:t>
      </w:r>
      <w:r w:rsidR="008467F8">
        <w:rPr>
          <w:rFonts w:eastAsia="Calibri" w:cs="Calibri"/>
          <w:szCs w:val="24"/>
        </w:rPr>
        <w:t>jätevaraston puolelle</w:t>
      </w:r>
      <w:r w:rsidRPr="00163A48">
        <w:rPr>
          <w:rFonts w:eastAsia="Calibri" w:cs="Calibri"/>
          <w:szCs w:val="24"/>
        </w:rPr>
        <w:t xml:space="preserve"> </w:t>
      </w:r>
      <w:r w:rsidR="008467F8">
        <w:rPr>
          <w:rFonts w:eastAsia="Calibri" w:cs="Calibri"/>
          <w:szCs w:val="24"/>
        </w:rPr>
        <w:t>oranssiin</w:t>
      </w:r>
      <w:r w:rsidRPr="00163A48">
        <w:rPr>
          <w:rFonts w:eastAsia="Calibri" w:cs="Calibri"/>
          <w:szCs w:val="24"/>
        </w:rPr>
        <w:t xml:space="preserve"> lyijylaatikkoon vanhentumaan.</w:t>
      </w:r>
    </w:p>
    <w:p w14:paraId="7FCB5D47" w14:textId="1C12E930" w:rsidR="00163A48" w:rsidRPr="00163A48" w:rsidRDefault="00163A48" w:rsidP="00163A48">
      <w:pPr>
        <w:numPr>
          <w:ilvl w:val="0"/>
          <w:numId w:val="33"/>
        </w:numPr>
        <w:spacing w:before="100" w:beforeAutospacing="1" w:after="100" w:afterAutospacing="1"/>
        <w:contextualSpacing/>
        <w:rPr>
          <w:color w:val="000000"/>
          <w:szCs w:val="24"/>
        </w:rPr>
      </w:pPr>
      <w:r w:rsidRPr="00163A48">
        <w:rPr>
          <w:color w:val="000000"/>
          <w:szCs w:val="24"/>
        </w:rPr>
        <w:t>E</w:t>
      </w:r>
      <w:r w:rsidR="00916A3B">
        <w:rPr>
          <w:color w:val="000000"/>
          <w:szCs w:val="24"/>
        </w:rPr>
        <w:t xml:space="preserve">ristyksen </w:t>
      </w:r>
      <w:r w:rsidRPr="00163A48">
        <w:rPr>
          <w:color w:val="000000"/>
          <w:szCs w:val="24"/>
        </w:rPr>
        <w:t xml:space="preserve">aikana eritteillä (pissa, oksennus) saastuneet vaipat, vaatteet, ym. toimitetaan läpinäkyvässä muovipussissa isotooppiosastolle, missä niitä säilytetään </w:t>
      </w:r>
      <w:r w:rsidR="008467F8">
        <w:rPr>
          <w:color w:val="000000"/>
          <w:szCs w:val="24"/>
        </w:rPr>
        <w:t>säteilyjätev</w:t>
      </w:r>
      <w:r w:rsidRPr="00163A48">
        <w:rPr>
          <w:color w:val="000000"/>
          <w:szCs w:val="24"/>
        </w:rPr>
        <w:t xml:space="preserve">arastossa niin kauan, kunnes radioaktiivisuus häviää (puoliintuu). </w:t>
      </w:r>
    </w:p>
    <w:p w14:paraId="37C66F78" w14:textId="77777777" w:rsidR="00163A48" w:rsidRPr="00163A48" w:rsidRDefault="00163A48" w:rsidP="00163A48">
      <w:pPr>
        <w:spacing w:before="100" w:beforeAutospacing="1" w:after="100" w:afterAutospacing="1"/>
        <w:ind w:left="720"/>
        <w:contextualSpacing/>
        <w:rPr>
          <w:rFonts w:eastAsia="Calibri" w:cs="Calibri"/>
          <w:color w:val="000000"/>
          <w:szCs w:val="24"/>
        </w:rPr>
      </w:pPr>
    </w:p>
    <w:p w14:paraId="52AF200A" w14:textId="77777777" w:rsidR="00163A48" w:rsidRPr="00163A48" w:rsidRDefault="00163A48" w:rsidP="00163A48">
      <w:pPr>
        <w:spacing w:before="100" w:beforeAutospacing="1" w:after="100" w:afterAutospacing="1"/>
        <w:ind w:left="720"/>
        <w:contextualSpacing/>
        <w:rPr>
          <w:rFonts w:eastAsia="Calibri" w:cs="Calibri"/>
          <w:color w:val="000000"/>
          <w:szCs w:val="24"/>
        </w:rPr>
      </w:pPr>
      <w:r w:rsidRPr="00163A48">
        <w:rPr>
          <w:rFonts w:eastAsia="Calibri" w:cs="Calibri"/>
          <w:color w:val="000000"/>
          <w:szCs w:val="24"/>
        </w:rPr>
        <w:t>Vanhennetut, alle vapaarajan ja mittauksin ei aktiivisiksi todetut ja dokumentoidut jätteet voidaan vapauttaa valvonnasta ja ohjata uudelleenkäyttöön ja kierrätykseen.</w:t>
      </w:r>
    </w:p>
    <w:p w14:paraId="24C0D4CB" w14:textId="77777777" w:rsidR="00163A48" w:rsidRPr="00F53A45" w:rsidRDefault="00163A48" w:rsidP="00163A48"/>
    <w:sectPr w:rsidR="00163A48" w:rsidRPr="00F53A45" w:rsidSect="007E15E5">
      <w:headerReference w:type="default" r:id="rId24"/>
      <w:footerReference w:type="default" r:id="rId25"/>
      <w:pgSz w:w="11906" w:h="16838" w:code="9"/>
      <w:pgMar w:top="2268"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EC0BD0">
      <w:r>
        <w:separator/>
      </w:r>
    </w:p>
  </w:endnote>
  <w:endnote w:type="continuationSeparator" w:id="0">
    <w:p w14:paraId="60F1DD15" w14:textId="77777777" w:rsidR="009D2375" w:rsidRDefault="009D237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8B51DB">
          <w:pPr>
            <w:pStyle w:val="Alatunniste"/>
            <w:jc w:val="center"/>
          </w:pPr>
          <w:r w:rsidRPr="005164BE">
            <w:t>www</w:t>
          </w:r>
          <w:r w:rsidR="00F060D1" w:rsidRPr="005164BE">
            <w:t>.pohde.fi</w:t>
          </w:r>
        </w:p>
      </w:tc>
    </w:tr>
  </w:tbl>
  <w:p w14:paraId="26A2C2ED" w14:textId="390CCD98" w:rsidR="009D2375" w:rsidRPr="00BD1530" w:rsidRDefault="00B019DB" w:rsidP="009D2375">
    <w:pPr>
      <w:pStyle w:val="Eivli"/>
      <w:rPr>
        <w:b/>
        <w:bCs/>
      </w:rPr>
    </w:pPr>
    <w:r>
      <w:rPr>
        <w:noProof/>
        <w:szCs w:val="24"/>
      </w:rPr>
      <mc:AlternateContent>
        <mc:Choice Requires="wps">
          <w:drawing>
            <wp:anchor distT="0" distB="0" distL="114300" distR="114300" simplePos="0" relativeHeight="251661312" behindDoc="0" locked="0" layoutInCell="1" allowOverlap="1" wp14:anchorId="2536AE27" wp14:editId="2876F566">
              <wp:simplePos x="0" y="0"/>
              <wp:positionH relativeFrom="column">
                <wp:posOffset>3662257</wp:posOffset>
              </wp:positionH>
              <wp:positionV relativeFrom="paragraph">
                <wp:posOffset>-479424</wp:posOffset>
              </wp:positionV>
              <wp:extent cx="1971040" cy="229658"/>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1971040" cy="229658"/>
                      </a:xfrm>
                      <a:prstGeom prst="rect">
                        <a:avLst/>
                      </a:prstGeom>
                      <a:solidFill>
                        <a:schemeClr val="lt1"/>
                      </a:solidFill>
                      <a:ln w="6350">
                        <a:noFill/>
                      </a:ln>
                    </wps:spPr>
                    <wps:txbx>
                      <w:txbxContent>
                        <w:p w14:paraId="35C4E00A" w14:textId="047E91DC" w:rsidR="00B019DB" w:rsidRPr="00B019DB" w:rsidRDefault="00B019DB">
                          <w:pPr>
                            <w:rPr>
                              <w:sz w:val="18"/>
                              <w:szCs w:val="18"/>
                            </w:rPr>
                          </w:pPr>
                          <w:r w:rsidRPr="00B019DB">
                            <w:rPr>
                              <w:sz w:val="18"/>
                              <w:szCs w:val="18"/>
                            </w:rPr>
                            <w:t xml:space="preserve">Hyväksyjä: </w:t>
                          </w:r>
                          <w:r w:rsidR="002103BA">
                            <w:rPr>
                              <w:sz w:val="18"/>
                              <w:szCs w:val="18"/>
                            </w:rPr>
                            <w:t>Salla-Maarit Kokkonen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6AE27" id="_x0000_t202" coordsize="21600,21600" o:spt="202" path="m,l,21600r21600,l21600,xe">
              <v:stroke joinstyle="miter"/>
              <v:path gradientshapeok="t" o:connecttype="rect"/>
            </v:shapetype>
            <v:shape id="Tekstiruutu 4" o:spid="_x0000_s1026" type="#_x0000_t202" style="position:absolute;margin-left:288.35pt;margin-top:-37.75pt;width:155.2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" fillcolor="#fffefe [3201]" stroked="f" strokeweight=".5pt">
              <v:textbox>
                <w:txbxContent>
                  <w:p w14:paraId="35C4E00A" w14:textId="047E91DC" w:rsidR="00B019DB" w:rsidRPr="00B019DB" w:rsidRDefault="00B019DB">
                    <w:pPr>
                      <w:rPr>
                        <w:sz w:val="18"/>
                        <w:szCs w:val="18"/>
                      </w:rPr>
                    </w:pPr>
                    <w:r w:rsidRPr="00B019DB">
                      <w:rPr>
                        <w:sz w:val="18"/>
                        <w:szCs w:val="18"/>
                      </w:rPr>
                      <w:t xml:space="preserve">Hyväksyjä: </w:t>
                    </w:r>
                    <w:r w:rsidR="002103BA">
                      <w:rPr>
                        <w:sz w:val="18"/>
                        <w:szCs w:val="18"/>
                      </w:rPr>
                      <w:t>Salla-Maarit Kokkonen</w:t>
                    </w:r>
                  </w:p>
                </w:txbxContent>
              </v:textbox>
            </v:shape>
          </w:pict>
        </mc:Fallback>
      </mc:AlternateContent>
    </w:r>
    <w:r>
      <w:rPr>
        <w:noProof/>
        <w:szCs w:val="24"/>
      </w:rPr>
      <mc:AlternateContent>
        <mc:Choice Requires="wps">
          <w:drawing>
            <wp:anchor distT="0" distB="0" distL="114300" distR="114300" simplePos="0" relativeHeight="251659264" behindDoc="0" locked="0" layoutInCell="1" allowOverlap="1" wp14:anchorId="07392420" wp14:editId="658BD9C6">
              <wp:simplePos x="0" y="0"/>
              <wp:positionH relativeFrom="column">
                <wp:posOffset>-8890</wp:posOffset>
              </wp:positionH>
              <wp:positionV relativeFrom="paragraph">
                <wp:posOffset>-479425</wp:posOffset>
              </wp:positionV>
              <wp:extent cx="1855470" cy="230293"/>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1855470" cy="230293"/>
                      </a:xfrm>
                      <a:prstGeom prst="rect">
                        <a:avLst/>
                      </a:prstGeom>
                      <a:solidFill>
                        <a:schemeClr val="lt1"/>
                      </a:solidFill>
                      <a:ln w="6350">
                        <a:noFill/>
                      </a:ln>
                    </wps:spPr>
                    <wps:txbx>
                      <w:txbxContent>
                        <w:p w14:paraId="390078D7" w14:textId="3F464BF4" w:rsidR="00B019DB" w:rsidRPr="00B019DB" w:rsidRDefault="00B019DB">
                          <w:pPr>
                            <w:rPr>
                              <w:sz w:val="18"/>
                              <w:szCs w:val="18"/>
                            </w:rPr>
                          </w:pPr>
                          <w:r w:rsidRPr="00B019DB">
                            <w:rPr>
                              <w:sz w:val="18"/>
                              <w:szCs w:val="18"/>
                            </w:rPr>
                            <w:t xml:space="preserve">Laatija: </w:t>
                          </w:r>
                          <w:r w:rsidR="002103BA">
                            <w:rPr>
                              <w:sz w:val="18"/>
                              <w:szCs w:val="18"/>
                            </w:rPr>
                            <w:t>Aira Karjalainen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2420" id="Tekstiruutu 3" o:spid="_x0000_s1027" type="#_x0000_t202" style="position:absolute;margin-left:-.7pt;margin-top:-37.75pt;width:146.1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" fillcolor="#fffefe [3201]" stroked="f" strokeweight=".5pt">
              <v:textbox>
                <w:txbxContent>
                  <w:p w14:paraId="390078D7" w14:textId="3F464BF4" w:rsidR="00B019DB" w:rsidRPr="00B019DB" w:rsidRDefault="00B019DB">
                    <w:pPr>
                      <w:rPr>
                        <w:sz w:val="18"/>
                        <w:szCs w:val="18"/>
                      </w:rPr>
                    </w:pPr>
                    <w:r w:rsidRPr="00B019DB">
                      <w:rPr>
                        <w:sz w:val="18"/>
                        <w:szCs w:val="18"/>
                      </w:rPr>
                      <w:t xml:space="preserve">Laatija: </w:t>
                    </w:r>
                    <w:r w:rsidR="002103BA">
                      <w:rPr>
                        <w:sz w:val="18"/>
                        <w:szCs w:val="18"/>
                      </w:rPr>
                      <w:t>Aira Karjalainen</w:t>
                    </w:r>
                  </w:p>
                </w:txbxContent>
              </v:textbox>
            </v:shape>
          </w:pict>
        </mc:Fallback>
      </mc:AlternateContent>
    </w:r>
    <w:r w:rsidR="009D2375">
      <w:rPr>
        <w:szCs w:val="24"/>
      </w:rPr>
      <w:tab/>
    </w:r>
    <w:r w:rsidR="009D2375">
      <w:rPr>
        <w:szCs w:val="24"/>
      </w:rPr>
      <w:tab/>
    </w:r>
    <w:r w:rsidR="009D2375">
      <w:rPr>
        <w:szCs w:val="24"/>
      </w:rPr>
      <w:tab/>
    </w:r>
    <w:r w:rsidR="009D2375">
      <w:rPr>
        <w:szCs w:val="24"/>
      </w:rPr>
      <w:tab/>
    </w:r>
    <w:sdt>
      <w:sdtPr>
        <w:rPr>
          <w:sz w:val="16"/>
          <w:szCs w:val="16"/>
        </w:rPr>
        <w:alias w:val="Otsikko"/>
        <w:tag w:val=""/>
        <w:id w:val="371356685"/>
        <w:showingPlcHdr/>
        <w:dataBinding w:prefixMappings="xmlns:ns0='http://purl.org/dc/elements/1.1/' xmlns:ns1='http://schemas.openxmlformats.org/package/2006/metadata/core-properties' " w:xpath="/ns1:coreProperties[1]/ns0:title[1]" w:storeItemID="{6C3C8BC8-F283-45AE-878A-BAB7291924A1}"/>
        <w:text/>
      </w:sdtPr>
      <w:sdtEndPr/>
      <w:sdtContent>
        <w:r w:rsidR="00D14FAA">
          <w:rPr>
            <w:sz w:val="16"/>
            <w:szCs w:val="16"/>
          </w:rPr>
          <w:t xml:space="preserve">     </w:t>
        </w:r>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EC0BD0">
      <w:r>
        <w:separator/>
      </w:r>
    </w:p>
  </w:footnote>
  <w:footnote w:type="continuationSeparator" w:id="0">
    <w:p w14:paraId="7BDD19BC" w14:textId="77777777" w:rsidR="009D2375" w:rsidRDefault="009D237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699B667E" w:rsidR="00BD1530" w:rsidRPr="004E7FC1" w:rsidRDefault="00B019DB" w:rsidP="00BD1530">
          <w:pPr>
            <w:pStyle w:val="Eivli"/>
            <w:rPr>
              <w:b/>
              <w:bCs/>
              <w:sz w:val="20"/>
              <w:szCs w:val="20"/>
            </w:rPr>
          </w:pPr>
          <w:r>
            <w:rPr>
              <w:b/>
              <w:bCs/>
              <w:sz w:val="20"/>
              <w:szCs w:val="20"/>
            </w:rPr>
            <w:t>O</w:t>
          </w:r>
          <w:r w:rsidR="009D2375" w:rsidRPr="004E7FC1">
            <w:rPr>
              <w:b/>
              <w:bCs/>
              <w:sz w:val="20"/>
              <w:szCs w:val="20"/>
            </w:rPr>
            <w:t>hje</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4-05-20T00:00:00Z">
            <w:dateFormat w:val="d.M.yyyy"/>
            <w:lid w:val="fi-FI"/>
            <w:storeMappedDataAs w:val="dateTime"/>
            <w:calendar w:val="gregorian"/>
          </w:date>
        </w:sdtPr>
        <w:sdtEndPr/>
        <w:sdtContent>
          <w:tc>
            <w:tcPr>
              <w:tcW w:w="3402" w:type="dxa"/>
              <w:vAlign w:val="center"/>
            </w:tcPr>
            <w:p w14:paraId="54748B48" w14:textId="3ADA6DE2" w:rsidR="000631E7" w:rsidRPr="004E7FC1" w:rsidRDefault="00BB493B" w:rsidP="004B08C1">
              <w:pPr>
                <w:pStyle w:val="Eivli"/>
                <w:rPr>
                  <w:sz w:val="20"/>
                  <w:szCs w:val="20"/>
                </w:rPr>
              </w:pPr>
              <w:r>
                <w:rPr>
                  <w:sz w:val="20"/>
                  <w:szCs w:val="20"/>
                </w:rPr>
                <w:t>20</w:t>
              </w:r>
              <w:r w:rsidR="00163A48">
                <w:rPr>
                  <w:sz w:val="20"/>
                  <w:szCs w:val="20"/>
                </w:rPr>
                <w:t>.</w:t>
              </w:r>
              <w:r w:rsidR="006C45DC">
                <w:rPr>
                  <w:sz w:val="20"/>
                  <w:szCs w:val="20"/>
                </w:rPr>
                <w:t>5</w:t>
              </w:r>
              <w:r w:rsidR="00163A48">
                <w:rPr>
                  <w:sz w:val="20"/>
                  <w:szCs w:val="20"/>
                </w:rPr>
                <w:t>.2024</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9D2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616CEE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E60B4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1028E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E63901"/>
    <w:multiLevelType w:val="hybridMultilevel"/>
    <w:tmpl w:val="41F01A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46B38A2"/>
    <w:multiLevelType w:val="singleLevel"/>
    <w:tmpl w:val="040B0001"/>
    <w:lvl w:ilvl="0">
      <w:start w:val="1"/>
      <w:numFmt w:val="bullet"/>
      <w:lvlText w:val=""/>
      <w:lvlJc w:val="left"/>
      <w:pPr>
        <w:ind w:left="360" w:hanging="360"/>
      </w:pPr>
      <w:rPr>
        <w:rFonts w:ascii="Symbol" w:hAnsi="Symbol" w:hint="default"/>
      </w:rPr>
    </w:lvl>
  </w:abstractNum>
  <w:abstractNum w:abstractNumId="5"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B0662A"/>
    <w:multiLevelType w:val="hybridMultilevel"/>
    <w:tmpl w:val="3A0E8B1E"/>
    <w:lvl w:ilvl="0" w:tplc="040B0001">
      <w:start w:val="1"/>
      <w:numFmt w:val="bullet"/>
      <w:lvlText w:val=""/>
      <w:lvlJc w:val="left"/>
      <w:pPr>
        <w:ind w:left="1040" w:hanging="360"/>
      </w:pPr>
      <w:rPr>
        <w:rFonts w:ascii="Symbol" w:hAnsi="Symbol" w:hint="default"/>
      </w:rPr>
    </w:lvl>
    <w:lvl w:ilvl="1" w:tplc="040B0003" w:tentative="1">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7" w15:restartNumberingAfterBreak="0">
    <w:nsid w:val="0A2143C0"/>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8" w15:restartNumberingAfterBreak="0">
    <w:nsid w:val="0C1B0DF4"/>
    <w:multiLevelType w:val="hybridMultilevel"/>
    <w:tmpl w:val="055009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FDF122B"/>
    <w:multiLevelType w:val="singleLevel"/>
    <w:tmpl w:val="481CC81C"/>
    <w:lvl w:ilvl="0">
      <w:start w:val="1"/>
      <w:numFmt w:val="bullet"/>
      <w:lvlText w:val=""/>
      <w:lvlJc w:val="left"/>
      <w:pPr>
        <w:tabs>
          <w:tab w:val="num" w:pos="360"/>
        </w:tabs>
        <w:ind w:left="284" w:hanging="284"/>
      </w:pPr>
      <w:rPr>
        <w:rFonts w:ascii="Symbol" w:hAnsi="Symbol" w:hint="default"/>
      </w:rPr>
    </w:lvl>
  </w:abstractNum>
  <w:abstractNum w:abstractNumId="10" w15:restartNumberingAfterBreak="0">
    <w:nsid w:val="1420341E"/>
    <w:multiLevelType w:val="hybridMultilevel"/>
    <w:tmpl w:val="59C0B2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0AF18A5"/>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547417A"/>
    <w:multiLevelType w:val="multilevel"/>
    <w:tmpl w:val="33EE7F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AD272F2"/>
    <w:multiLevelType w:val="singleLevel"/>
    <w:tmpl w:val="481CC81C"/>
    <w:lvl w:ilvl="0">
      <w:start w:val="1"/>
      <w:numFmt w:val="bullet"/>
      <w:lvlText w:val=""/>
      <w:lvlJc w:val="left"/>
      <w:pPr>
        <w:tabs>
          <w:tab w:val="num" w:pos="360"/>
        </w:tabs>
        <w:ind w:left="284" w:hanging="284"/>
      </w:pPr>
      <w:rPr>
        <w:rFonts w:ascii="Symbol" w:hAnsi="Symbol" w:hint="default"/>
      </w:rPr>
    </w:lvl>
  </w:abstractNum>
  <w:abstractNum w:abstractNumId="14" w15:restartNumberingAfterBreak="0">
    <w:nsid w:val="33812B7B"/>
    <w:multiLevelType w:val="hybridMultilevel"/>
    <w:tmpl w:val="266C4096"/>
    <w:lvl w:ilvl="0" w:tplc="040B000F">
      <w:start w:val="1"/>
      <w:numFmt w:val="decimal"/>
      <w:lvlText w:val="%1."/>
      <w:lvlJc w:val="left"/>
      <w:pPr>
        <w:ind w:left="1637" w:hanging="360"/>
      </w:pPr>
      <w:rPr>
        <w:rFonts w:hint="default"/>
      </w:rPr>
    </w:lvl>
    <w:lvl w:ilvl="1" w:tplc="040B0003">
      <w:start w:val="1"/>
      <w:numFmt w:val="bullet"/>
      <w:lvlText w:val="o"/>
      <w:lvlJc w:val="left"/>
      <w:pPr>
        <w:ind w:left="2357" w:hanging="360"/>
      </w:pPr>
      <w:rPr>
        <w:rFonts w:ascii="Courier New" w:hAnsi="Courier New" w:cs="Courier New" w:hint="default"/>
      </w:rPr>
    </w:lvl>
    <w:lvl w:ilvl="2" w:tplc="040B0005" w:tentative="1">
      <w:start w:val="1"/>
      <w:numFmt w:val="bullet"/>
      <w:lvlText w:val=""/>
      <w:lvlJc w:val="left"/>
      <w:pPr>
        <w:ind w:left="3077" w:hanging="360"/>
      </w:pPr>
      <w:rPr>
        <w:rFonts w:ascii="Wingdings" w:hAnsi="Wingdings" w:hint="default"/>
      </w:rPr>
    </w:lvl>
    <w:lvl w:ilvl="3" w:tplc="040B0001" w:tentative="1">
      <w:start w:val="1"/>
      <w:numFmt w:val="bullet"/>
      <w:lvlText w:val=""/>
      <w:lvlJc w:val="left"/>
      <w:pPr>
        <w:ind w:left="3797" w:hanging="360"/>
      </w:pPr>
      <w:rPr>
        <w:rFonts w:ascii="Symbol" w:hAnsi="Symbol" w:hint="default"/>
      </w:rPr>
    </w:lvl>
    <w:lvl w:ilvl="4" w:tplc="040B0003" w:tentative="1">
      <w:start w:val="1"/>
      <w:numFmt w:val="bullet"/>
      <w:lvlText w:val="o"/>
      <w:lvlJc w:val="left"/>
      <w:pPr>
        <w:ind w:left="4517" w:hanging="360"/>
      </w:pPr>
      <w:rPr>
        <w:rFonts w:ascii="Courier New" w:hAnsi="Courier New" w:cs="Courier New" w:hint="default"/>
      </w:rPr>
    </w:lvl>
    <w:lvl w:ilvl="5" w:tplc="040B0005" w:tentative="1">
      <w:start w:val="1"/>
      <w:numFmt w:val="bullet"/>
      <w:lvlText w:val=""/>
      <w:lvlJc w:val="left"/>
      <w:pPr>
        <w:ind w:left="5237" w:hanging="360"/>
      </w:pPr>
      <w:rPr>
        <w:rFonts w:ascii="Wingdings" w:hAnsi="Wingdings" w:hint="default"/>
      </w:rPr>
    </w:lvl>
    <w:lvl w:ilvl="6" w:tplc="040B0001" w:tentative="1">
      <w:start w:val="1"/>
      <w:numFmt w:val="bullet"/>
      <w:lvlText w:val=""/>
      <w:lvlJc w:val="left"/>
      <w:pPr>
        <w:ind w:left="5957" w:hanging="360"/>
      </w:pPr>
      <w:rPr>
        <w:rFonts w:ascii="Symbol" w:hAnsi="Symbol" w:hint="default"/>
      </w:rPr>
    </w:lvl>
    <w:lvl w:ilvl="7" w:tplc="040B0003" w:tentative="1">
      <w:start w:val="1"/>
      <w:numFmt w:val="bullet"/>
      <w:lvlText w:val="o"/>
      <w:lvlJc w:val="left"/>
      <w:pPr>
        <w:ind w:left="6677" w:hanging="360"/>
      </w:pPr>
      <w:rPr>
        <w:rFonts w:ascii="Courier New" w:hAnsi="Courier New" w:cs="Courier New" w:hint="default"/>
      </w:rPr>
    </w:lvl>
    <w:lvl w:ilvl="8" w:tplc="040B0005" w:tentative="1">
      <w:start w:val="1"/>
      <w:numFmt w:val="bullet"/>
      <w:lvlText w:val=""/>
      <w:lvlJc w:val="left"/>
      <w:pPr>
        <w:ind w:left="7397" w:hanging="360"/>
      </w:pPr>
      <w:rPr>
        <w:rFonts w:ascii="Wingdings" w:hAnsi="Wingdings" w:hint="default"/>
      </w:rPr>
    </w:lvl>
  </w:abstractNum>
  <w:abstractNum w:abstractNumId="15" w15:restartNumberingAfterBreak="0">
    <w:nsid w:val="33876CD1"/>
    <w:multiLevelType w:val="hybridMultilevel"/>
    <w:tmpl w:val="D6FC16B4"/>
    <w:lvl w:ilvl="0" w:tplc="040B0001">
      <w:start w:val="1"/>
      <w:numFmt w:val="bullet"/>
      <w:lvlText w:val=""/>
      <w:lvlJc w:val="left"/>
      <w:pPr>
        <w:ind w:left="1040" w:hanging="360"/>
      </w:pPr>
      <w:rPr>
        <w:rFonts w:ascii="Symbol" w:hAnsi="Symbol" w:hint="default"/>
      </w:rPr>
    </w:lvl>
    <w:lvl w:ilvl="1" w:tplc="040B0003" w:tentative="1">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16"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17" w15:restartNumberingAfterBreak="0">
    <w:nsid w:val="36CE28DF"/>
    <w:multiLevelType w:val="hybridMultilevel"/>
    <w:tmpl w:val="6D94388A"/>
    <w:lvl w:ilvl="0" w:tplc="040B0001">
      <w:start w:val="1"/>
      <w:numFmt w:val="bullet"/>
      <w:lvlText w:val=""/>
      <w:lvlJc w:val="left"/>
      <w:pPr>
        <w:ind w:left="2280" w:hanging="360"/>
      </w:pPr>
      <w:rPr>
        <w:rFonts w:ascii="Symbol" w:hAnsi="Symbol" w:hint="default"/>
      </w:rPr>
    </w:lvl>
    <w:lvl w:ilvl="1" w:tplc="040B0003">
      <w:start w:val="1"/>
      <w:numFmt w:val="bullet"/>
      <w:lvlText w:val="o"/>
      <w:lvlJc w:val="left"/>
      <w:pPr>
        <w:ind w:left="3000" w:hanging="360"/>
      </w:pPr>
      <w:rPr>
        <w:rFonts w:ascii="Courier New" w:hAnsi="Courier New" w:cs="Courier New"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18" w15:restartNumberingAfterBreak="0">
    <w:nsid w:val="371F6D1E"/>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352C4B"/>
    <w:multiLevelType w:val="hybridMultilevel"/>
    <w:tmpl w:val="C4AEC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81D6C6F"/>
    <w:multiLevelType w:val="hybridMultilevel"/>
    <w:tmpl w:val="43322A9C"/>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1"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22" w15:restartNumberingAfterBreak="0">
    <w:nsid w:val="3E7A179F"/>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C261167"/>
    <w:multiLevelType w:val="singleLevel"/>
    <w:tmpl w:val="052CC716"/>
    <w:lvl w:ilvl="0">
      <w:start w:val="1"/>
      <w:numFmt w:val="bullet"/>
      <w:lvlText w:val=""/>
      <w:lvlJc w:val="left"/>
      <w:pPr>
        <w:ind w:left="720" w:hanging="360"/>
      </w:pPr>
      <w:rPr>
        <w:rFonts w:ascii="Symbol" w:hAnsi="Symbol" w:hint="default"/>
        <w:color w:val="auto"/>
      </w:rPr>
    </w:lvl>
  </w:abstractNum>
  <w:abstractNum w:abstractNumId="24"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9E3A2F"/>
    <w:multiLevelType w:val="multilevel"/>
    <w:tmpl w:val="364676DC"/>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454" w:hanging="454"/>
      </w:pPr>
      <w:rPr>
        <w:rFonts w:ascii="Arial" w:hAnsi="Arial" w:hint="default"/>
        <w:b/>
        <w:i w:val="0"/>
        <w:color w:val="06175E" w:themeColor="text1"/>
        <w:sz w:val="32"/>
      </w:rPr>
    </w:lvl>
    <w:lvl w:ilvl="2">
      <w:start w:val="1"/>
      <w:numFmt w:val="decimal"/>
      <w:suff w:val="space"/>
      <w:lvlText w:val="%1.%2.%3"/>
      <w:lvlJc w:val="left"/>
      <w:pPr>
        <w:ind w:left="737" w:hanging="737"/>
      </w:pPr>
      <w:rPr>
        <w:rFonts w:ascii="Arial" w:hAnsi="Arial" w:hint="default"/>
        <w:b/>
        <w:i w:val="0"/>
        <w:color w:val="06175E" w:themeColor="text1"/>
        <w:sz w:val="28"/>
      </w:rPr>
    </w:lvl>
    <w:lvl w:ilvl="3">
      <w:start w:val="1"/>
      <w:numFmt w:val="decimal"/>
      <w:lvlText w:val="%1.%2.%3.%4."/>
      <w:lvlJc w:val="left"/>
      <w:pPr>
        <w:ind w:left="964" w:hanging="964"/>
      </w:pPr>
      <w:rPr>
        <w:rFonts w:ascii="Arial" w:hAnsi="Arial" w:hint="default"/>
        <w:b/>
        <w:i w:val="0"/>
        <w:color w:val="06175E" w:themeColor="text1"/>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B911EC"/>
    <w:multiLevelType w:val="hybridMultilevel"/>
    <w:tmpl w:val="6672BB62"/>
    <w:lvl w:ilvl="0" w:tplc="040B000F">
      <w:start w:val="1"/>
      <w:numFmt w:val="decimal"/>
      <w:lvlText w:val="%1."/>
      <w:lvlJc w:val="left"/>
      <w:pPr>
        <w:ind w:left="2280" w:hanging="360"/>
      </w:pPr>
      <w:rPr>
        <w:rFonts w:hint="default"/>
      </w:rPr>
    </w:lvl>
    <w:lvl w:ilvl="1" w:tplc="040B0001">
      <w:start w:val="1"/>
      <w:numFmt w:val="bullet"/>
      <w:lvlText w:val=""/>
      <w:lvlJc w:val="left"/>
      <w:pPr>
        <w:ind w:left="3000" w:hanging="360"/>
      </w:pPr>
      <w:rPr>
        <w:rFonts w:ascii="Symbol" w:hAnsi="Symbol"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27" w15:restartNumberingAfterBreak="0">
    <w:nsid w:val="5B615A28"/>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F563A5C"/>
    <w:multiLevelType w:val="singleLevel"/>
    <w:tmpl w:val="0EDEC440"/>
    <w:lvl w:ilvl="0">
      <w:start w:val="1"/>
      <w:numFmt w:val="bullet"/>
      <w:lvlText w:val=""/>
      <w:lvlJc w:val="left"/>
      <w:pPr>
        <w:ind w:left="720" w:hanging="360"/>
      </w:pPr>
      <w:rPr>
        <w:rFonts w:ascii="Symbol" w:hAnsi="Symbol" w:hint="default"/>
        <w:color w:val="auto"/>
      </w:rPr>
    </w:lvl>
  </w:abstractNum>
  <w:abstractNum w:abstractNumId="29" w15:restartNumberingAfterBreak="0">
    <w:nsid w:val="60E86E56"/>
    <w:multiLevelType w:val="singleLevel"/>
    <w:tmpl w:val="040B0001"/>
    <w:lvl w:ilvl="0">
      <w:start w:val="1"/>
      <w:numFmt w:val="bullet"/>
      <w:lvlText w:val=""/>
      <w:lvlJc w:val="left"/>
      <w:pPr>
        <w:ind w:left="720" w:hanging="360"/>
      </w:pPr>
      <w:rPr>
        <w:rFonts w:ascii="Symbol" w:hAnsi="Symbol" w:hint="default"/>
      </w:rPr>
    </w:lvl>
  </w:abstractNum>
  <w:abstractNum w:abstractNumId="30" w15:restartNumberingAfterBreak="0">
    <w:nsid w:val="61862758"/>
    <w:multiLevelType w:val="hybridMultilevel"/>
    <w:tmpl w:val="192E7F6A"/>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32C55D8"/>
    <w:multiLevelType w:val="hybridMultilevel"/>
    <w:tmpl w:val="120CB184"/>
    <w:lvl w:ilvl="0" w:tplc="040B0001">
      <w:start w:val="1"/>
      <w:numFmt w:val="bullet"/>
      <w:lvlText w:val=""/>
      <w:lvlJc w:val="left"/>
      <w:pPr>
        <w:ind w:left="1040" w:hanging="360"/>
      </w:pPr>
      <w:rPr>
        <w:rFonts w:ascii="Symbol" w:hAnsi="Symbol" w:hint="default"/>
      </w:rPr>
    </w:lvl>
    <w:lvl w:ilvl="1" w:tplc="040B0003">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32" w15:restartNumberingAfterBreak="0">
    <w:nsid w:val="6A144E64"/>
    <w:multiLevelType w:val="hybridMultilevel"/>
    <w:tmpl w:val="1E029440"/>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33" w15:restartNumberingAfterBreak="0">
    <w:nsid w:val="6DFB7B63"/>
    <w:multiLevelType w:val="hybridMultilevel"/>
    <w:tmpl w:val="B6C2CE42"/>
    <w:lvl w:ilvl="0" w:tplc="040B0003">
      <w:start w:val="1"/>
      <w:numFmt w:val="bullet"/>
      <w:lvlText w:val="o"/>
      <w:lvlJc w:val="left"/>
      <w:pPr>
        <w:ind w:left="2421" w:hanging="360"/>
      </w:pPr>
      <w:rPr>
        <w:rFonts w:ascii="Courier New" w:hAnsi="Courier New" w:cs="Courier New"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34"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num w:numId="1" w16cid:durableId="1173684800">
    <w:abstractNumId w:val="2"/>
  </w:num>
  <w:num w:numId="2" w16cid:durableId="28115240">
    <w:abstractNumId w:val="21"/>
  </w:num>
  <w:num w:numId="3" w16cid:durableId="1214081591">
    <w:abstractNumId w:val="1"/>
  </w:num>
  <w:num w:numId="4" w16cid:durableId="334958258">
    <w:abstractNumId w:val="34"/>
  </w:num>
  <w:num w:numId="5" w16cid:durableId="1641032995">
    <w:abstractNumId w:val="0"/>
  </w:num>
  <w:num w:numId="6" w16cid:durableId="2063944667">
    <w:abstractNumId w:val="16"/>
  </w:num>
  <w:num w:numId="7" w16cid:durableId="1862237714">
    <w:abstractNumId w:val="24"/>
  </w:num>
  <w:num w:numId="8" w16cid:durableId="1754813634">
    <w:abstractNumId w:val="24"/>
  </w:num>
  <w:num w:numId="9" w16cid:durableId="1606114846">
    <w:abstractNumId w:val="24"/>
  </w:num>
  <w:num w:numId="10" w16cid:durableId="1477645058">
    <w:abstractNumId w:val="5"/>
  </w:num>
  <w:num w:numId="11" w16cid:durableId="841121598">
    <w:abstractNumId w:val="27"/>
  </w:num>
  <w:num w:numId="12" w16cid:durableId="225991095">
    <w:abstractNumId w:val="18"/>
  </w:num>
  <w:num w:numId="13" w16cid:durableId="70978191">
    <w:abstractNumId w:val="11"/>
  </w:num>
  <w:num w:numId="14" w16cid:durableId="240528770">
    <w:abstractNumId w:val="22"/>
  </w:num>
  <w:num w:numId="15" w16cid:durableId="452208856">
    <w:abstractNumId w:val="25"/>
  </w:num>
  <w:num w:numId="16" w16cid:durableId="1796949018">
    <w:abstractNumId w:val="12"/>
  </w:num>
  <w:num w:numId="17" w16cid:durableId="627246728">
    <w:abstractNumId w:val="10"/>
  </w:num>
  <w:num w:numId="18" w16cid:durableId="1203321292">
    <w:abstractNumId w:val="19"/>
  </w:num>
  <w:num w:numId="19" w16cid:durableId="1308361110">
    <w:abstractNumId w:val="4"/>
  </w:num>
  <w:num w:numId="20" w16cid:durableId="33700959">
    <w:abstractNumId w:val="8"/>
  </w:num>
  <w:num w:numId="21" w16cid:durableId="1449855476">
    <w:abstractNumId w:val="14"/>
  </w:num>
  <w:num w:numId="22" w16cid:durableId="2004234830">
    <w:abstractNumId w:val="17"/>
  </w:num>
  <w:num w:numId="23" w16cid:durableId="92895853">
    <w:abstractNumId w:val="33"/>
  </w:num>
  <w:num w:numId="24" w16cid:durableId="2116244887">
    <w:abstractNumId w:val="26"/>
  </w:num>
  <w:num w:numId="25" w16cid:durableId="297758509">
    <w:abstractNumId w:val="32"/>
  </w:num>
  <w:num w:numId="26" w16cid:durableId="1628969181">
    <w:abstractNumId w:val="30"/>
  </w:num>
  <w:num w:numId="27" w16cid:durableId="1624271288">
    <w:abstractNumId w:val="29"/>
  </w:num>
  <w:num w:numId="28" w16cid:durableId="314995243">
    <w:abstractNumId w:val="15"/>
  </w:num>
  <w:num w:numId="29" w16cid:durableId="836650336">
    <w:abstractNumId w:val="20"/>
  </w:num>
  <w:num w:numId="30" w16cid:durableId="986978660">
    <w:abstractNumId w:val="6"/>
  </w:num>
  <w:num w:numId="31" w16cid:durableId="2119134852">
    <w:abstractNumId w:val="13"/>
  </w:num>
  <w:num w:numId="32" w16cid:durableId="109399757">
    <w:abstractNumId w:val="23"/>
  </w:num>
  <w:num w:numId="33" w16cid:durableId="1508331213">
    <w:abstractNumId w:val="31"/>
  </w:num>
  <w:num w:numId="34" w16cid:durableId="1577590862">
    <w:abstractNumId w:val="28"/>
  </w:num>
  <w:num w:numId="35" w16cid:durableId="81219704">
    <w:abstractNumId w:val="9"/>
  </w:num>
  <w:num w:numId="36" w16cid:durableId="422184816">
    <w:abstractNumId w:val="7"/>
  </w:num>
  <w:num w:numId="37" w16cid:durableId="1917979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61E1"/>
    <w:rsid w:val="000172AC"/>
    <w:rsid w:val="000174DF"/>
    <w:rsid w:val="00027998"/>
    <w:rsid w:val="00032897"/>
    <w:rsid w:val="00045D9E"/>
    <w:rsid w:val="00046574"/>
    <w:rsid w:val="000565F1"/>
    <w:rsid w:val="000631E7"/>
    <w:rsid w:val="000E0547"/>
    <w:rsid w:val="001075B7"/>
    <w:rsid w:val="0010766A"/>
    <w:rsid w:val="00110EF2"/>
    <w:rsid w:val="00122EED"/>
    <w:rsid w:val="00136E6A"/>
    <w:rsid w:val="001553A0"/>
    <w:rsid w:val="0015733C"/>
    <w:rsid w:val="0016272C"/>
    <w:rsid w:val="00163A48"/>
    <w:rsid w:val="00172124"/>
    <w:rsid w:val="001B11CD"/>
    <w:rsid w:val="001C0EB3"/>
    <w:rsid w:val="001C479F"/>
    <w:rsid w:val="001C686E"/>
    <w:rsid w:val="00200C8E"/>
    <w:rsid w:val="002018B7"/>
    <w:rsid w:val="002103BA"/>
    <w:rsid w:val="00221E0D"/>
    <w:rsid w:val="00221EB2"/>
    <w:rsid w:val="00241D58"/>
    <w:rsid w:val="00242682"/>
    <w:rsid w:val="00257057"/>
    <w:rsid w:val="00257775"/>
    <w:rsid w:val="002577F7"/>
    <w:rsid w:val="00267B34"/>
    <w:rsid w:val="00274207"/>
    <w:rsid w:val="002A2F97"/>
    <w:rsid w:val="002B415F"/>
    <w:rsid w:val="002D1232"/>
    <w:rsid w:val="002D47B0"/>
    <w:rsid w:val="002E0C11"/>
    <w:rsid w:val="002E5369"/>
    <w:rsid w:val="002F25A6"/>
    <w:rsid w:val="002F4C13"/>
    <w:rsid w:val="003021FF"/>
    <w:rsid w:val="00311153"/>
    <w:rsid w:val="0031457A"/>
    <w:rsid w:val="00317D13"/>
    <w:rsid w:val="00323555"/>
    <w:rsid w:val="00323E0A"/>
    <w:rsid w:val="00326C96"/>
    <w:rsid w:val="00353D37"/>
    <w:rsid w:val="00361B61"/>
    <w:rsid w:val="003635C2"/>
    <w:rsid w:val="00376A53"/>
    <w:rsid w:val="003777EB"/>
    <w:rsid w:val="003858CA"/>
    <w:rsid w:val="00391EBA"/>
    <w:rsid w:val="003A3215"/>
    <w:rsid w:val="003A53E3"/>
    <w:rsid w:val="003A6B39"/>
    <w:rsid w:val="003B19AF"/>
    <w:rsid w:val="003C126B"/>
    <w:rsid w:val="003C173B"/>
    <w:rsid w:val="003D0B83"/>
    <w:rsid w:val="003D700D"/>
    <w:rsid w:val="003E527B"/>
    <w:rsid w:val="003F304D"/>
    <w:rsid w:val="00406411"/>
    <w:rsid w:val="00421679"/>
    <w:rsid w:val="0042578B"/>
    <w:rsid w:val="00443B00"/>
    <w:rsid w:val="00461313"/>
    <w:rsid w:val="00465B19"/>
    <w:rsid w:val="0046680D"/>
    <w:rsid w:val="00490AF4"/>
    <w:rsid w:val="004A1078"/>
    <w:rsid w:val="004A1303"/>
    <w:rsid w:val="004B08C1"/>
    <w:rsid w:val="004C17CF"/>
    <w:rsid w:val="004D0FA0"/>
    <w:rsid w:val="004E7FC1"/>
    <w:rsid w:val="004F243D"/>
    <w:rsid w:val="004F3163"/>
    <w:rsid w:val="00507403"/>
    <w:rsid w:val="00507CDD"/>
    <w:rsid w:val="00507F61"/>
    <w:rsid w:val="005164BE"/>
    <w:rsid w:val="0051658F"/>
    <w:rsid w:val="005229D6"/>
    <w:rsid w:val="00526F9A"/>
    <w:rsid w:val="00530B16"/>
    <w:rsid w:val="0053319B"/>
    <w:rsid w:val="00543A81"/>
    <w:rsid w:val="00551842"/>
    <w:rsid w:val="00572721"/>
    <w:rsid w:val="00580171"/>
    <w:rsid w:val="005801F1"/>
    <w:rsid w:val="00595D0F"/>
    <w:rsid w:val="00597075"/>
    <w:rsid w:val="005C028B"/>
    <w:rsid w:val="005C204D"/>
    <w:rsid w:val="005C31E0"/>
    <w:rsid w:val="005D130A"/>
    <w:rsid w:val="00607A25"/>
    <w:rsid w:val="006162FC"/>
    <w:rsid w:val="00645FEE"/>
    <w:rsid w:val="00657F89"/>
    <w:rsid w:val="00665636"/>
    <w:rsid w:val="00671995"/>
    <w:rsid w:val="0067279C"/>
    <w:rsid w:val="00673E18"/>
    <w:rsid w:val="00684254"/>
    <w:rsid w:val="00692D3B"/>
    <w:rsid w:val="006A3BD6"/>
    <w:rsid w:val="006A7F7F"/>
    <w:rsid w:val="006C45DC"/>
    <w:rsid w:val="006F2609"/>
    <w:rsid w:val="006F306A"/>
    <w:rsid w:val="006F35C7"/>
    <w:rsid w:val="006F7151"/>
    <w:rsid w:val="0072107C"/>
    <w:rsid w:val="00726E39"/>
    <w:rsid w:val="00754D88"/>
    <w:rsid w:val="00756C5D"/>
    <w:rsid w:val="007571D1"/>
    <w:rsid w:val="00774264"/>
    <w:rsid w:val="00776D24"/>
    <w:rsid w:val="007824A0"/>
    <w:rsid w:val="00787340"/>
    <w:rsid w:val="007B4720"/>
    <w:rsid w:val="007B5316"/>
    <w:rsid w:val="007C2CF6"/>
    <w:rsid w:val="007C4E49"/>
    <w:rsid w:val="007C7DDB"/>
    <w:rsid w:val="007D660E"/>
    <w:rsid w:val="007E15E5"/>
    <w:rsid w:val="007E6F0A"/>
    <w:rsid w:val="007F5985"/>
    <w:rsid w:val="00823D5B"/>
    <w:rsid w:val="00823E49"/>
    <w:rsid w:val="00824166"/>
    <w:rsid w:val="008316DB"/>
    <w:rsid w:val="008326ED"/>
    <w:rsid w:val="00834D36"/>
    <w:rsid w:val="00844222"/>
    <w:rsid w:val="008467F8"/>
    <w:rsid w:val="00857BC5"/>
    <w:rsid w:val="00863250"/>
    <w:rsid w:val="00864AC8"/>
    <w:rsid w:val="008661A7"/>
    <w:rsid w:val="00867979"/>
    <w:rsid w:val="00885F39"/>
    <w:rsid w:val="00895742"/>
    <w:rsid w:val="008A19EA"/>
    <w:rsid w:val="008A59FA"/>
    <w:rsid w:val="008A6591"/>
    <w:rsid w:val="008B51DB"/>
    <w:rsid w:val="008C7AE8"/>
    <w:rsid w:val="008E31F4"/>
    <w:rsid w:val="00906937"/>
    <w:rsid w:val="00916A3B"/>
    <w:rsid w:val="0092274C"/>
    <w:rsid w:val="00931791"/>
    <w:rsid w:val="00942E0E"/>
    <w:rsid w:val="00954D4E"/>
    <w:rsid w:val="00955A68"/>
    <w:rsid w:val="009574B2"/>
    <w:rsid w:val="0096672C"/>
    <w:rsid w:val="00981135"/>
    <w:rsid w:val="00987C28"/>
    <w:rsid w:val="00994CA0"/>
    <w:rsid w:val="009C5F4A"/>
    <w:rsid w:val="009D2375"/>
    <w:rsid w:val="009D5832"/>
    <w:rsid w:val="009D6B23"/>
    <w:rsid w:val="009F0871"/>
    <w:rsid w:val="009F638F"/>
    <w:rsid w:val="00A21728"/>
    <w:rsid w:val="00A224D3"/>
    <w:rsid w:val="00A232F5"/>
    <w:rsid w:val="00A4584E"/>
    <w:rsid w:val="00A51BFE"/>
    <w:rsid w:val="00A62472"/>
    <w:rsid w:val="00A76BB7"/>
    <w:rsid w:val="00AA2438"/>
    <w:rsid w:val="00AA4C99"/>
    <w:rsid w:val="00AB3929"/>
    <w:rsid w:val="00AE3330"/>
    <w:rsid w:val="00B006AC"/>
    <w:rsid w:val="00B019DB"/>
    <w:rsid w:val="00B53A2E"/>
    <w:rsid w:val="00B57EDD"/>
    <w:rsid w:val="00B6060F"/>
    <w:rsid w:val="00B6090E"/>
    <w:rsid w:val="00B716D3"/>
    <w:rsid w:val="00B9510A"/>
    <w:rsid w:val="00BB493B"/>
    <w:rsid w:val="00BC36EE"/>
    <w:rsid w:val="00BD1530"/>
    <w:rsid w:val="00BD2E39"/>
    <w:rsid w:val="00BD4011"/>
    <w:rsid w:val="00BD7B8A"/>
    <w:rsid w:val="00BE700B"/>
    <w:rsid w:val="00BE721B"/>
    <w:rsid w:val="00BF06E6"/>
    <w:rsid w:val="00BF2A1F"/>
    <w:rsid w:val="00C01B5A"/>
    <w:rsid w:val="00C137BE"/>
    <w:rsid w:val="00C24833"/>
    <w:rsid w:val="00C251BC"/>
    <w:rsid w:val="00C27D99"/>
    <w:rsid w:val="00C51AC2"/>
    <w:rsid w:val="00C66C5F"/>
    <w:rsid w:val="00C73EB5"/>
    <w:rsid w:val="00C77201"/>
    <w:rsid w:val="00C8177B"/>
    <w:rsid w:val="00C91074"/>
    <w:rsid w:val="00C91A37"/>
    <w:rsid w:val="00CB3DD9"/>
    <w:rsid w:val="00CC64C2"/>
    <w:rsid w:val="00CD73F1"/>
    <w:rsid w:val="00CE55E8"/>
    <w:rsid w:val="00D14FAA"/>
    <w:rsid w:val="00D21300"/>
    <w:rsid w:val="00D2749D"/>
    <w:rsid w:val="00D42DB3"/>
    <w:rsid w:val="00D45D47"/>
    <w:rsid w:val="00D725DD"/>
    <w:rsid w:val="00D85D0F"/>
    <w:rsid w:val="00D87580"/>
    <w:rsid w:val="00D9023B"/>
    <w:rsid w:val="00DA4D60"/>
    <w:rsid w:val="00DB41B2"/>
    <w:rsid w:val="00DB72B2"/>
    <w:rsid w:val="00DE2F16"/>
    <w:rsid w:val="00DE4771"/>
    <w:rsid w:val="00DF19CC"/>
    <w:rsid w:val="00E04FF8"/>
    <w:rsid w:val="00E15079"/>
    <w:rsid w:val="00E314E2"/>
    <w:rsid w:val="00E46644"/>
    <w:rsid w:val="00E53142"/>
    <w:rsid w:val="00E623B0"/>
    <w:rsid w:val="00E72789"/>
    <w:rsid w:val="00E73F23"/>
    <w:rsid w:val="00E75F19"/>
    <w:rsid w:val="00E81B26"/>
    <w:rsid w:val="00E85458"/>
    <w:rsid w:val="00E90975"/>
    <w:rsid w:val="00E92FE5"/>
    <w:rsid w:val="00EA0E06"/>
    <w:rsid w:val="00EA3F8C"/>
    <w:rsid w:val="00EC0BD0"/>
    <w:rsid w:val="00EC3C67"/>
    <w:rsid w:val="00EC40B7"/>
    <w:rsid w:val="00ED4B7C"/>
    <w:rsid w:val="00EE24FA"/>
    <w:rsid w:val="00EF3EE1"/>
    <w:rsid w:val="00EF4631"/>
    <w:rsid w:val="00F021DB"/>
    <w:rsid w:val="00F060D1"/>
    <w:rsid w:val="00F53A45"/>
    <w:rsid w:val="00F61BE4"/>
    <w:rsid w:val="00F828F0"/>
    <w:rsid w:val="00F9094E"/>
    <w:rsid w:val="00FA0C4E"/>
    <w:rsid w:val="00FA1549"/>
    <w:rsid w:val="00FB6D17"/>
    <w:rsid w:val="00FD3FAF"/>
    <w:rsid w:val="00FD476D"/>
    <w:rsid w:val="00FF7C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uiPriority w:val="9"/>
    <w:semiHidden/>
    <w:rsid w:val="007D660E"/>
    <w:pPr>
      <w:keepNext/>
      <w:keepLines/>
      <w:numPr>
        <w:numId w:val="36"/>
      </w:numPr>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numPr>
        <w:ilvl w:val="1"/>
        <w:numId w:val="36"/>
      </w:numPr>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uiPriority w:val="9"/>
    <w:semiHidden/>
    <w:qFormat/>
    <w:rsid w:val="007D660E"/>
    <w:pPr>
      <w:keepNext/>
      <w:keepLines/>
      <w:numPr>
        <w:ilvl w:val="2"/>
        <w:numId w:val="36"/>
      </w:numPr>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uiPriority w:val="9"/>
    <w:semiHidden/>
    <w:rsid w:val="00E53142"/>
    <w:pPr>
      <w:keepNext/>
      <w:keepLines/>
      <w:numPr>
        <w:ilvl w:val="3"/>
        <w:numId w:val="36"/>
      </w:numPr>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uiPriority w:val="9"/>
    <w:semiHidden/>
    <w:unhideWhenUsed/>
    <w:rsid w:val="00317D13"/>
    <w:pPr>
      <w:keepNext/>
      <w:keepLines/>
      <w:numPr>
        <w:ilvl w:val="4"/>
        <w:numId w:val="36"/>
      </w:numPr>
      <w:spacing w:before="40"/>
      <w:outlineLvl w:val="4"/>
    </w:pPr>
    <w:rPr>
      <w:rFonts w:asciiTheme="majorHAnsi" w:eastAsiaTheme="majorEastAsia" w:hAnsiTheme="majorHAnsi" w:cstheme="majorBidi"/>
      <w:color w:val="304C9D" w:themeColor="accent1" w:themeShade="BF"/>
    </w:rPr>
  </w:style>
  <w:style w:type="paragraph" w:styleId="Otsikko6">
    <w:name w:val="heading 6"/>
    <w:basedOn w:val="Normaali"/>
    <w:next w:val="Normaali"/>
    <w:link w:val="Otsikko6Char"/>
    <w:uiPriority w:val="9"/>
    <w:semiHidden/>
    <w:unhideWhenUsed/>
    <w:qFormat/>
    <w:rsid w:val="00317D13"/>
    <w:pPr>
      <w:keepNext/>
      <w:keepLines/>
      <w:numPr>
        <w:ilvl w:val="5"/>
        <w:numId w:val="36"/>
      </w:numPr>
      <w:spacing w:before="40"/>
      <w:outlineLvl w:val="5"/>
    </w:pPr>
    <w:rPr>
      <w:rFonts w:asciiTheme="majorHAnsi" w:eastAsiaTheme="majorEastAsia" w:hAnsiTheme="majorHAnsi" w:cstheme="majorBidi"/>
      <w:color w:val="203268" w:themeColor="accent1" w:themeShade="7F"/>
    </w:rPr>
  </w:style>
  <w:style w:type="paragraph" w:styleId="Otsikko7">
    <w:name w:val="heading 7"/>
    <w:basedOn w:val="Normaali"/>
    <w:next w:val="Normaali"/>
    <w:link w:val="Otsikko7Char"/>
    <w:uiPriority w:val="9"/>
    <w:semiHidden/>
    <w:unhideWhenUsed/>
    <w:qFormat/>
    <w:rsid w:val="00317D13"/>
    <w:pPr>
      <w:keepNext/>
      <w:keepLines/>
      <w:numPr>
        <w:ilvl w:val="6"/>
        <w:numId w:val="36"/>
      </w:numPr>
      <w:spacing w:before="40"/>
      <w:outlineLvl w:val="6"/>
    </w:pPr>
    <w:rPr>
      <w:rFonts w:asciiTheme="majorHAnsi" w:eastAsiaTheme="majorEastAsia" w:hAnsiTheme="majorHAnsi" w:cstheme="majorBidi"/>
      <w:i/>
      <w:iCs/>
      <w:color w:val="203268" w:themeColor="accent1" w:themeShade="7F"/>
    </w:rPr>
  </w:style>
  <w:style w:type="paragraph" w:styleId="Otsikko8">
    <w:name w:val="heading 8"/>
    <w:basedOn w:val="Normaali"/>
    <w:next w:val="Normaali"/>
    <w:link w:val="Otsikko8Char"/>
    <w:uiPriority w:val="9"/>
    <w:semiHidden/>
    <w:unhideWhenUsed/>
    <w:qFormat/>
    <w:rsid w:val="00317D13"/>
    <w:pPr>
      <w:keepNext/>
      <w:keepLines/>
      <w:numPr>
        <w:ilvl w:val="7"/>
        <w:numId w:val="36"/>
      </w:numPr>
      <w:spacing w:before="40"/>
      <w:outlineLvl w:val="7"/>
    </w:pPr>
    <w:rPr>
      <w:rFonts w:asciiTheme="majorHAnsi" w:eastAsiaTheme="majorEastAsia" w:hAnsiTheme="majorHAnsi" w:cstheme="majorBidi"/>
      <w:color w:val="092598" w:themeColor="text1" w:themeTint="D8"/>
      <w:sz w:val="21"/>
      <w:szCs w:val="21"/>
    </w:rPr>
  </w:style>
  <w:style w:type="paragraph" w:styleId="Otsikko9">
    <w:name w:val="heading 9"/>
    <w:basedOn w:val="Normaali"/>
    <w:next w:val="Normaali"/>
    <w:link w:val="Otsikko9Char"/>
    <w:uiPriority w:val="9"/>
    <w:semiHidden/>
    <w:unhideWhenUsed/>
    <w:qFormat/>
    <w:rsid w:val="00317D13"/>
    <w:pPr>
      <w:keepNext/>
      <w:keepLines/>
      <w:numPr>
        <w:ilvl w:val="8"/>
        <w:numId w:val="36"/>
      </w:numPr>
      <w:spacing w:before="40"/>
      <w:outlineLvl w:val="8"/>
    </w:pPr>
    <w:rPr>
      <w:rFonts w:asciiTheme="majorHAnsi" w:eastAsiaTheme="majorEastAsia" w:hAnsiTheme="majorHAnsi" w:cstheme="majorBidi"/>
      <w:i/>
      <w:iCs/>
      <w:color w:val="092598"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163A48"/>
    <w:pPr>
      <w:spacing w:before="480" w:after="360"/>
      <w:ind w:left="431" w:hanging="431"/>
    </w:pPr>
    <w:rPr>
      <w:rFonts w:ascii="Trebuchet MS" w:hAnsi="Trebuchet MS" w:cstheme="majorHAnsi"/>
      <w:b/>
      <w:bCs/>
      <w:color w:val="auto"/>
      <w:sz w:val="28"/>
      <w:szCs w:val="28"/>
    </w:rPr>
  </w:style>
  <w:style w:type="character" w:customStyle="1" w:styleId="Otsikko1Char">
    <w:name w:val="Otsikko 1 Char"/>
    <w:basedOn w:val="Kappaleenoletusfontti"/>
    <w:link w:val="Otsikko1"/>
    <w:uiPriority w:val="9"/>
    <w:semiHidden/>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autoRedefine/>
    <w:qFormat/>
    <w:rsid w:val="00163A48"/>
    <w:pPr>
      <w:spacing w:before="360" w:after="240"/>
      <w:ind w:left="680" w:hanging="680"/>
    </w:pPr>
    <w:rPr>
      <w:rFonts w:ascii="Trebuchet MS" w:hAnsi="Trebuchet MS" w:cstheme="majorHAnsi"/>
      <w:b/>
      <w:bCs/>
      <w:color w:val="auto"/>
      <w:sz w:val="22"/>
    </w:rPr>
  </w:style>
  <w:style w:type="character" w:customStyle="1" w:styleId="Otsikko2Char">
    <w:name w:val="Otsikko 2 Char"/>
    <w:basedOn w:val="Kappaleenoletusfontti"/>
    <w:link w:val="Otsikko2"/>
    <w:uiPriority w:val="9"/>
    <w:semiHidden/>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uiPriority w:val="9"/>
    <w:semiHidden/>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iPriority w:val="99"/>
    <w:semiHidden/>
    <w:unhideWhenUsed/>
    <w:rsid w:val="007D660E"/>
    <w:pPr>
      <w:spacing w:after="120"/>
    </w:pPr>
  </w:style>
  <w:style w:type="character" w:customStyle="1" w:styleId="LeiptekstiChar">
    <w:name w:val="Leipäteksti Char"/>
    <w:basedOn w:val="Kappaleenoletusfontti"/>
    <w:link w:val="Leipteksti"/>
    <w:uiPriority w:val="99"/>
    <w:semiHidden/>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iPriority w:val="3"/>
    <w:unhideWhenUsed/>
    <w:qFormat/>
    <w:rsid w:val="00200C8E"/>
    <w:pPr>
      <w:numPr>
        <w:numId w:val="2"/>
      </w:numPr>
      <w:spacing w:after="60" w:line="276" w:lineRule="auto"/>
    </w:pPr>
  </w:style>
  <w:style w:type="paragraph" w:styleId="Merkittyluettelo2">
    <w:name w:val="List Bullet 2"/>
    <w:basedOn w:val="Normaali"/>
    <w:uiPriority w:val="3"/>
    <w:unhideWhenUsed/>
    <w:qFormat/>
    <w:rsid w:val="00200C8E"/>
    <w:pPr>
      <w:numPr>
        <w:numId w:val="4"/>
      </w:numPr>
      <w:spacing w:after="60" w:line="276" w:lineRule="auto"/>
    </w:pPr>
  </w:style>
  <w:style w:type="paragraph" w:styleId="Merkittyluettelo3">
    <w:name w:val="List Bullet 3"/>
    <w:basedOn w:val="Normaali"/>
    <w:uiPriority w:val="3"/>
    <w:unhideWhenUsed/>
    <w:qFormat/>
    <w:rsid w:val="00200C8E"/>
    <w:pPr>
      <w:numPr>
        <w:numId w:val="6"/>
      </w:numPr>
      <w:spacing w:after="60" w:line="276" w:lineRule="auto"/>
    </w:pPr>
  </w:style>
  <w:style w:type="paragraph" w:customStyle="1" w:styleId="OtsikkoNumeroitu1">
    <w:name w:val="Otsikko_Numeroitu_1"/>
    <w:basedOn w:val="Normaali"/>
    <w:next w:val="Normaali"/>
    <w:uiPriority w:val="1"/>
    <w:qFormat/>
    <w:rsid w:val="00756C5D"/>
    <w:pPr>
      <w:numPr>
        <w:numId w:val="9"/>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9"/>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9"/>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uiPriority w:val="9"/>
    <w:semiHidden/>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semiHidden/>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semiHidden/>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uiPriority w:val="99"/>
    <w:semiHidden/>
    <w:rsid w:val="00551842"/>
    <w:pPr>
      <w:tabs>
        <w:tab w:val="center" w:pos="4819"/>
        <w:tab w:val="right" w:pos="9638"/>
      </w:tabs>
    </w:pPr>
  </w:style>
  <w:style w:type="character" w:customStyle="1" w:styleId="YltunnisteChar">
    <w:name w:val="Ylätunniste Char"/>
    <w:basedOn w:val="Kappaleenoletusfontti"/>
    <w:link w:val="Yltunniste"/>
    <w:uiPriority w:val="99"/>
    <w:semiHidden/>
    <w:rsid w:val="00BE721B"/>
    <w:rPr>
      <w:rFonts w:ascii="Arial" w:hAnsi="Arial"/>
    </w:rPr>
  </w:style>
  <w:style w:type="paragraph" w:styleId="Alatunniste">
    <w:name w:val="footer"/>
    <w:basedOn w:val="Normaali"/>
    <w:link w:val="AlatunnisteChar"/>
    <w:uiPriority w:val="99"/>
    <w:semiHidden/>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semiHidden/>
    <w:rsid w:val="00BE721B"/>
    <w:rPr>
      <w:rFonts w:ascii="Arial" w:hAnsi="Arial"/>
      <w:caps/>
      <w:color w:val="06175E" w:themeColor="text1"/>
      <w:spacing w:val="20"/>
      <w:sz w:val="14"/>
    </w:rPr>
  </w:style>
  <w:style w:type="numbering" w:customStyle="1" w:styleId="Tyyli1">
    <w:name w:val="Tyyli1"/>
    <w:uiPriority w:val="99"/>
    <w:rsid w:val="007B5316"/>
    <w:pPr>
      <w:numPr>
        <w:numId w:val="10"/>
      </w:numPr>
    </w:pPr>
  </w:style>
  <w:style w:type="paragraph" w:customStyle="1" w:styleId="OtsikkoNumeroitu4">
    <w:name w:val="Otsikko_Numeroitu_4"/>
    <w:basedOn w:val="Normaali"/>
    <w:next w:val="Normaali"/>
    <w:uiPriority w:val="1"/>
    <w:qFormat/>
    <w:rsid w:val="00AA2438"/>
    <w:pPr>
      <w:numPr>
        <w:ilvl w:val="3"/>
        <w:numId w:val="9"/>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table" w:customStyle="1" w:styleId="TaulukkoRuudukko1">
    <w:name w:val="Taulukko Ruudukko1"/>
    <w:basedOn w:val="Normaalitaulukko"/>
    <w:next w:val="TaulukkoRuudukko"/>
    <w:rsid w:val="00163A48"/>
    <w:pPr>
      <w:spacing w:after="200" w:line="276" w:lineRule="auto"/>
    </w:pPr>
    <w:rPr>
      <w:rFonts w:ascii="Times New Roman" w:hAnsi="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rsid w:val="00163A48"/>
    <w:pPr>
      <w:spacing w:after="200" w:line="276" w:lineRule="auto"/>
    </w:pPr>
    <w:rPr>
      <w:rFonts w:ascii="Times New Roman" w:hAnsi="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5Char">
    <w:name w:val="Otsikko 5 Char"/>
    <w:basedOn w:val="Kappaleenoletusfontti"/>
    <w:link w:val="Otsikko5"/>
    <w:uiPriority w:val="9"/>
    <w:semiHidden/>
    <w:rsid w:val="00317D13"/>
    <w:rPr>
      <w:rFonts w:asciiTheme="majorHAnsi" w:eastAsiaTheme="majorEastAsia" w:hAnsiTheme="majorHAnsi" w:cstheme="majorBidi"/>
      <w:color w:val="304C9D" w:themeColor="accent1" w:themeShade="BF"/>
      <w:lang w:eastAsia="fi-FI"/>
    </w:rPr>
  </w:style>
  <w:style w:type="character" w:customStyle="1" w:styleId="Otsikko6Char">
    <w:name w:val="Otsikko 6 Char"/>
    <w:basedOn w:val="Kappaleenoletusfontti"/>
    <w:link w:val="Otsikko6"/>
    <w:uiPriority w:val="9"/>
    <w:semiHidden/>
    <w:rsid w:val="00317D13"/>
    <w:rPr>
      <w:rFonts w:asciiTheme="majorHAnsi" w:eastAsiaTheme="majorEastAsia" w:hAnsiTheme="majorHAnsi" w:cstheme="majorBidi"/>
      <w:color w:val="203268" w:themeColor="accent1" w:themeShade="7F"/>
      <w:lang w:eastAsia="fi-FI"/>
    </w:rPr>
  </w:style>
  <w:style w:type="character" w:customStyle="1" w:styleId="Otsikko7Char">
    <w:name w:val="Otsikko 7 Char"/>
    <w:basedOn w:val="Kappaleenoletusfontti"/>
    <w:link w:val="Otsikko7"/>
    <w:uiPriority w:val="9"/>
    <w:semiHidden/>
    <w:rsid w:val="00317D13"/>
    <w:rPr>
      <w:rFonts w:asciiTheme="majorHAnsi" w:eastAsiaTheme="majorEastAsia" w:hAnsiTheme="majorHAnsi" w:cstheme="majorBidi"/>
      <w:i/>
      <w:iCs/>
      <w:color w:val="203268" w:themeColor="accent1" w:themeShade="7F"/>
      <w:lang w:eastAsia="fi-FI"/>
    </w:rPr>
  </w:style>
  <w:style w:type="character" w:customStyle="1" w:styleId="Otsikko8Char">
    <w:name w:val="Otsikko 8 Char"/>
    <w:basedOn w:val="Kappaleenoletusfontti"/>
    <w:link w:val="Otsikko8"/>
    <w:uiPriority w:val="9"/>
    <w:semiHidden/>
    <w:rsid w:val="00317D13"/>
    <w:rPr>
      <w:rFonts w:asciiTheme="majorHAnsi" w:eastAsiaTheme="majorEastAsia" w:hAnsiTheme="majorHAnsi" w:cstheme="majorBidi"/>
      <w:color w:val="092598" w:themeColor="text1" w:themeTint="D8"/>
      <w:sz w:val="21"/>
      <w:szCs w:val="21"/>
      <w:lang w:eastAsia="fi-FI"/>
    </w:rPr>
  </w:style>
  <w:style w:type="character" w:customStyle="1" w:styleId="Otsikko9Char">
    <w:name w:val="Otsikko 9 Char"/>
    <w:basedOn w:val="Kappaleenoletusfontti"/>
    <w:link w:val="Otsikko9"/>
    <w:uiPriority w:val="9"/>
    <w:semiHidden/>
    <w:rsid w:val="00317D13"/>
    <w:rPr>
      <w:rFonts w:asciiTheme="majorHAnsi" w:eastAsiaTheme="majorEastAsia" w:hAnsiTheme="majorHAnsi" w:cstheme="majorBidi"/>
      <w:i/>
      <w:iCs/>
      <w:color w:val="092598" w:themeColor="text1" w:themeTint="D8"/>
      <w:sz w:val="21"/>
      <w:szCs w:val="21"/>
      <w:lang w:eastAsia="fi-FI"/>
    </w:rPr>
  </w:style>
  <w:style w:type="character" w:styleId="Kommentinviite">
    <w:name w:val="annotation reference"/>
    <w:basedOn w:val="Kappaleenoletusfontti"/>
    <w:uiPriority w:val="99"/>
    <w:semiHidden/>
    <w:unhideWhenUsed/>
    <w:rsid w:val="00FD476D"/>
    <w:rPr>
      <w:sz w:val="16"/>
      <w:szCs w:val="16"/>
    </w:rPr>
  </w:style>
  <w:style w:type="paragraph" w:styleId="Kommentinteksti">
    <w:name w:val="annotation text"/>
    <w:basedOn w:val="Normaali"/>
    <w:link w:val="KommentintekstiChar"/>
    <w:uiPriority w:val="99"/>
    <w:unhideWhenUsed/>
    <w:rsid w:val="00FD476D"/>
    <w:rPr>
      <w:sz w:val="20"/>
      <w:szCs w:val="20"/>
    </w:rPr>
  </w:style>
  <w:style w:type="character" w:customStyle="1" w:styleId="KommentintekstiChar">
    <w:name w:val="Kommentin teksti Char"/>
    <w:basedOn w:val="Kappaleenoletusfontti"/>
    <w:link w:val="Kommentinteksti"/>
    <w:uiPriority w:val="99"/>
    <w:rsid w:val="00FD476D"/>
    <w:rPr>
      <w:rFonts w:ascii="Trebuchet MS" w:eastAsia="Times New Roman" w:hAnsi="Trebuchet MS" w:cs="Times New Roman"/>
      <w:sz w:val="20"/>
      <w:szCs w:val="20"/>
      <w:lang w:eastAsia="fi-FI"/>
    </w:rPr>
  </w:style>
  <w:style w:type="paragraph" w:styleId="Kommentinotsikko">
    <w:name w:val="annotation subject"/>
    <w:basedOn w:val="Kommentinteksti"/>
    <w:next w:val="Kommentinteksti"/>
    <w:link w:val="KommentinotsikkoChar"/>
    <w:uiPriority w:val="99"/>
    <w:semiHidden/>
    <w:unhideWhenUsed/>
    <w:rsid w:val="00FD476D"/>
    <w:rPr>
      <w:b/>
      <w:bCs/>
    </w:rPr>
  </w:style>
  <w:style w:type="character" w:customStyle="1" w:styleId="KommentinotsikkoChar">
    <w:name w:val="Kommentin otsikko Char"/>
    <w:basedOn w:val="KommentintekstiChar"/>
    <w:link w:val="Kommentinotsikko"/>
    <w:uiPriority w:val="99"/>
    <w:semiHidden/>
    <w:rsid w:val="00FD476D"/>
    <w:rPr>
      <w:rFonts w:ascii="Trebuchet MS" w:eastAsia="Times New Roman" w:hAnsi="Trebuchet MS" w:cs="Times New Roman"/>
      <w:b/>
      <w:bCs/>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fe7d6957-b623-48c5-941b-77be73948d87" ContentTypeId="0x010100E993358E494F344F8D6048E76D09AF021A" PreviousValue="false"/>
</file>

<file path=customXml/item3.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978</Value>
      <Value>18</Value>
      <Value>1313</Value>
      <Value>213</Value>
      <Value>821</Value>
      <Value>650</Value>
      <Value>530</Value>
      <Value>528</Value>
      <Value>1</Value>
    </TaxCatchAll>
    <Language xmlns="http://schemas.microsoft.com/sharepoint/v3">Finnish (Finland)</Language>
    <df496f8924d0400287f1ac5901a0600e xmlns="d3e50268-7799-48af-83c3-9a9b063078bc">
      <Terms xmlns="http://schemas.microsoft.com/office/infopath/2007/PartnerControl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i:0#.w|oysnet\karjalab</DisplayName>
        <AccountId>363</AccountId>
        <AccountType/>
      </UserInfo>
      <UserInfo>
        <DisplayName>i:0#.w|oysnet\manninal</DisplayName>
        <AccountId>370</AccountId>
        <AccountType/>
      </UserInfo>
      <UserInfo>
        <DisplayName>i:0#.w|oysnet\vaananmi</DisplayName>
        <AccountId>1512</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PPSHP:n henkilöstö</TermName>
          <TermId xmlns="http://schemas.microsoft.com/office/infopath/2007/PartnerControls">7a49a948-31e0-4b0f-83ed-c01fa56f5934</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Pohjois-Pohjanmaan sairaanhoitopiiri</TermName>
          <TermId xmlns="http://schemas.microsoft.com/office/infopath/2007/PartnerControls">be8cbbf1-c5fa-44e0-8d6c-f88ba4a3bcc6</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5.1 Toiminnan suunnittelu ja ohjaus</TermName>
          <TermId xmlns="http://schemas.microsoft.com/office/infopath/2007/PartnerControls">86380d7f-cfd3-4978-9fe9-68f0209f98e4</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kliininen fysiologia ja isotooppilääketiede (PPSHP)</TermName>
          <TermId xmlns="http://schemas.microsoft.com/office/infopath/2007/PartnerControls">10be52ec-d72f-4414-83a0-e978b3b2251e</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pa7e7d0fcfad4aa78a62dd1f52bdaa2b>
    <Kuvantamisen_x0020_turvallisuusohje xmlns="0af04246-5dcb-4e38-b8a1-4adaeb368127">false</Kuvantamisen_x0020_turvallisuusohje>
    <Dokumjentin_x0020_hyväksyjä xmlns="0af04246-5dcb-4e38-b8a1-4adaeb368127">
      <UserInfo>
        <DisplayName>i:0#.w|oysnet\kokkonsm</DisplayName>
        <AccountId>366</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F-röntgen</TermName>
          <TermId xmlns="http://schemas.microsoft.com/office/infopath/2007/PartnerControls">7a8b252b-5427-4881-bb54-12bb230821fb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Isotooppi</TermName>
          <TermId xmlns="http://schemas.microsoft.com/office/infopath/2007/PartnerControls">34089549-f79f-4d4d-844a-676cbbb5d2e1</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MUAVRSSTWASF-628417917-641</_dlc_DocId>
    <_dlc_DocIdUrl xmlns="d3e50268-7799-48af-83c3-9a9b063078bc">
      <Url>https://internet.oysnet.ppshp.fi/dokumentit/_layouts/15/DocIdRedir.aspx?ID=MUAVRSSTWASF-628417917-641</Url>
      <Description>MUAVRSSTWASF-628417917-641</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2.xml><?xml version="1.0" encoding="utf-8"?>
<ds:datastoreItem xmlns:ds="http://schemas.openxmlformats.org/officeDocument/2006/customXml" ds:itemID="{CF736702-F417-422B-906F-4BADF0842214}"/>
</file>

<file path=customXml/itemProps3.xml><?xml version="1.0" encoding="utf-8"?>
<ds:datastoreItem xmlns:ds="http://schemas.openxmlformats.org/officeDocument/2006/customXml" ds:itemID="{7D970D6B-9E7A-4AA5-B7A1-7EEB1804A11C}"/>
</file>

<file path=customXml/itemProps4.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5.xml><?xml version="1.0" encoding="utf-8"?>
<ds:datastoreItem xmlns:ds="http://schemas.openxmlformats.org/officeDocument/2006/customXml" ds:itemID="{9E035773-6CF2-4493-997C-3AB37A3BD2F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b4b6cf5-75ed-4a36-b44a-d4264faaec16"/>
    <ds:schemaRef ds:uri="d3e50268-7799-48af-83c3-9a9b063078bc"/>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68F817F3-65B0-4E7E-A20D-B3EC379891E9}"/>
</file>

<file path=docProps/app.xml><?xml version="1.0" encoding="utf-8"?>
<Properties xmlns="http://schemas.openxmlformats.org/officeDocument/2006/extended-properties" xmlns:vt="http://schemas.openxmlformats.org/officeDocument/2006/docPropsVTypes">
  <Template>Normal</Template>
  <TotalTime>0</TotalTime>
  <Pages>13</Pages>
  <Words>2474</Words>
  <Characters>20045</Characters>
  <Application>Microsoft Office Word</Application>
  <DocSecurity>0</DocSecurity>
  <Lines>167</Lines>
  <Paragraphs>44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Kilpirauhassyövän radiojodiablaatiohoito ja kuvaus oys kuv men</dc:title>
  <dc:subject/>
  <dc:creator/>
  <cp:keywords/>
  <dc:description/>
  <cp:lastModifiedBy/>
  <cp:revision>1</cp:revision>
  <dcterms:created xsi:type="dcterms:W3CDTF">2024-03-14T05:40:00Z</dcterms:created>
  <dcterms:modified xsi:type="dcterms:W3CDTF">2024-05-27T09:31:00Z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_dlc_DocIdItemGuid">
    <vt:lpwstr>0cab1c29-3c1b-4469-8587-d7baa0cd7682</vt:lpwstr>
  </property>
  <property fmtid="{D5CDD505-2E9C-101B-9397-08002B2CF9AE}" pid="14" name="Kuvantamisen ohjeen kohderyhmä (sisältötyypin metatieto)">
    <vt:lpwstr>978;#Projektio-/ tutkimusohjeet|00f9cfd7-e55b-40e2-b514-2b376e6bcb08</vt:lpwstr>
  </property>
  <property fmtid="{D5CDD505-2E9C-101B-9397-08002B2CF9AE}" pid="15" name="TaxKeyword">
    <vt:lpwstr/>
  </property>
  <property fmtid="{D5CDD505-2E9C-101B-9397-08002B2CF9AE}" pid="16" name="Kuvantamisen ikäryhmä">
    <vt:lpwstr>821;#Sekä aikuinen että lapsi|03920717-50d3-4d49-800d-6dad76d554d5</vt:lpwstr>
  </property>
  <property fmtid="{D5CDD505-2E9C-101B-9397-08002B2CF9AE}" pid="17" name="Kuvantamisen laite- tai huonetieto">
    <vt:lpwstr/>
  </property>
  <property fmtid="{D5CDD505-2E9C-101B-9397-08002B2CF9AE}" pid="18" name="Kohdeorganisaatio">
    <vt:lpwstr>1;#Pohjois-Pohjanmaan sairaanhoitopiiri|be8cbbf1-c5fa-44e0-8d6c-f88ba4a3bcc6</vt:lpwstr>
  </property>
  <property fmtid="{D5CDD505-2E9C-101B-9397-08002B2CF9AE}" pid="19" name="Organisaatiotiedon tarkennus toiminnan mukaan">
    <vt:lpwstr/>
  </property>
  <property fmtid="{D5CDD505-2E9C-101B-9397-08002B2CF9AE}" pid="20" name="Erikoisala">
    <vt:lpwstr>528;#kliininen fysiologia ja isotooppilääketiede (PPSHP)|10be52ec-d72f-4414-83a0-e978b3b2251e</vt:lpwstr>
  </property>
  <property fmtid="{D5CDD505-2E9C-101B-9397-08002B2CF9AE}" pid="21" name="Kuvantamisen ohjeen elinryhmät (sisältötyypin metatieto)">
    <vt:lpwstr/>
  </property>
  <property fmtid="{D5CDD505-2E9C-101B-9397-08002B2CF9AE}" pid="22" name="Kriisiviestintä">
    <vt:lpwstr/>
  </property>
  <property fmtid="{D5CDD505-2E9C-101B-9397-08002B2CF9AE}" pid="23" name="Toiminnanohjauskäsikirja">
    <vt:lpwstr>213;#5.1 Toiminnan suunnittelu ja ohjaus|86380d7f-cfd3-4978-9fe9-68f0209f98e4</vt:lpwstr>
  </property>
  <property fmtid="{D5CDD505-2E9C-101B-9397-08002B2CF9AE}" pid="24" name="Kuvantamisen ohjeen tutkimusryhmät (sisältötyypin metatieto)">
    <vt:lpwstr>650;#Isotooppi|34089549-f79f-4d4d-844a-676cbbb5d2e1</vt:lpwstr>
  </property>
  <property fmtid="{D5CDD505-2E9C-101B-9397-08002B2CF9AE}" pid="25" name="Organisaatiotieto">
    <vt:lpwstr>530;#F-röntgen|7a8b252b-5427-4881-bb54-12bb230821fb</vt:lpwstr>
  </property>
  <property fmtid="{D5CDD505-2E9C-101B-9397-08002B2CF9AE}" pid="26" name="Kuvantamisen tilaaja vai menetelmä">
    <vt:lpwstr>1313;#Menetelmäohje|8d7551ed-f25f-4658-af35-e281bf9731e8</vt:lpwstr>
  </property>
  <property fmtid="{D5CDD505-2E9C-101B-9397-08002B2CF9AE}" pid="27" name="Toimenpidekoodit">
    <vt:lpwstr/>
  </property>
  <property fmtid="{D5CDD505-2E9C-101B-9397-08002B2CF9AE}" pid="28" name="Kohde- / työntekijäryhmä">
    <vt:lpwstr>18;#PPSHP:n henkilöstö|7a49a948-31e0-4b0f-83ed-c01fa56f5934</vt:lpwstr>
  </property>
  <property fmtid="{D5CDD505-2E9C-101B-9397-08002B2CF9AE}" pid="29" name="MEO">
    <vt:lpwstr/>
  </property>
  <property fmtid="{D5CDD505-2E9C-101B-9397-08002B2CF9AE}" pid="30" name="Order">
    <vt:r8>1000700</vt:r8>
  </property>
  <property fmtid="{D5CDD505-2E9C-101B-9397-08002B2CF9AE}" pid="32" name="TaxKeywordTaxHTField">
    <vt:lpwstr/>
  </property>
  <property fmtid="{D5CDD505-2E9C-101B-9397-08002B2CF9AE}" pid="33" name="SharedWithUsers">
    <vt:lpwstr/>
  </property>
</Properties>
</file>